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061B" w14:textId="77777777" w:rsidR="002C154E" w:rsidRDefault="009B6604">
      <w:r>
        <w:rPr>
          <w:b/>
        </w:rPr>
        <w:t>Attendees</w:t>
      </w:r>
      <w:r>
        <w:t xml:space="preserve">: Christine Zander-Campbell (Carer, Supporting Families), </w:t>
      </w:r>
    </w:p>
    <w:p w14:paraId="3A590569" w14:textId="77777777" w:rsidR="002C154E" w:rsidRDefault="009B6604">
      <w:r>
        <w:t xml:space="preserve">Christina Slade (Carer, P2P), Wendy Brenkley (Carer, Complex Care </w:t>
      </w:r>
    </w:p>
    <w:p w14:paraId="0431718D" w14:textId="77777777" w:rsidR="002C154E" w:rsidRDefault="009B6604">
      <w:r>
        <w:t xml:space="preserve">Network), </w:t>
      </w:r>
      <w:r>
        <w:t xml:space="preserve">Katrina Fletcher (Carers NZ), Andrea Crutchley (Carer, Feilding </w:t>
      </w:r>
    </w:p>
    <w:p w14:paraId="77DDF0FB" w14:textId="77777777" w:rsidR="002C154E" w:rsidRDefault="009B6604">
      <w:r>
        <w:t xml:space="preserve">Kitchen Table),  Courtney Naera (Carer Family Member, Masterton Kitchen </w:t>
      </w:r>
    </w:p>
    <w:p w14:paraId="1872C752" w14:textId="77777777" w:rsidR="002C154E" w:rsidRDefault="009B6604">
      <w:r>
        <w:t xml:space="preserve">Table),  Janine Hoete-Thorton (CCSDA), Tony Paine (Imagine Better, Carer Family Member with NASC prospective), Lianne </w:t>
      </w:r>
      <w:r>
        <w:t xml:space="preserve">Clarke (Lead Facilitator and Carer Family Member) and Tina Lincoln (Carer Family Member, Development Manager and Secretariat Support – SAMS/Care Matters). </w:t>
      </w:r>
    </w:p>
    <w:p w14:paraId="06554B44" w14:textId="77777777" w:rsidR="002C154E" w:rsidRDefault="009B6604">
      <w:pPr>
        <w:spacing w:after="0" w:line="259" w:lineRule="auto"/>
        <w:ind w:left="108" w:firstLine="0"/>
      </w:pPr>
      <w:r>
        <w:t xml:space="preserve"> </w:t>
      </w:r>
    </w:p>
    <w:p w14:paraId="11352535" w14:textId="77777777" w:rsidR="002C154E" w:rsidRDefault="009B6604">
      <w:pPr>
        <w:spacing w:after="0" w:line="259" w:lineRule="auto"/>
      </w:pPr>
      <w:r>
        <w:rPr>
          <w:b/>
        </w:rPr>
        <w:t>Apologies; Lianne Clarke</w:t>
      </w:r>
      <w:r>
        <w:t xml:space="preserve"> </w:t>
      </w:r>
    </w:p>
    <w:p w14:paraId="3EE109E4" w14:textId="77777777" w:rsidR="002C154E" w:rsidRDefault="009B6604">
      <w:pPr>
        <w:spacing w:after="0" w:line="259" w:lineRule="auto"/>
        <w:ind w:left="108" w:firstLine="0"/>
      </w:pPr>
      <w:r>
        <w:t xml:space="preserve"> </w:t>
      </w:r>
    </w:p>
    <w:p w14:paraId="5A454D0A" w14:textId="77777777" w:rsidR="002C154E" w:rsidRDefault="009B6604">
      <w:pPr>
        <w:spacing w:after="0" w:line="259" w:lineRule="auto"/>
        <w:ind w:left="0" w:firstLine="0"/>
      </w:pPr>
      <w:r>
        <w:rPr>
          <w:b/>
          <w:i/>
        </w:rPr>
        <w:t xml:space="preserve"> </w:t>
      </w:r>
    </w:p>
    <w:p w14:paraId="2FA950F9" w14:textId="77777777" w:rsidR="002C154E" w:rsidRDefault="009B6604">
      <w:pPr>
        <w:pStyle w:val="Heading1"/>
        <w:ind w:left="-5"/>
      </w:pPr>
      <w:r>
        <w:t xml:space="preserve">General Update </w:t>
      </w:r>
    </w:p>
    <w:p w14:paraId="0D944038" w14:textId="77777777" w:rsidR="002C154E" w:rsidRDefault="009B6604">
      <w:pPr>
        <w:spacing w:after="0" w:line="259" w:lineRule="auto"/>
        <w:ind w:left="0" w:firstLine="0"/>
      </w:pPr>
      <w:r>
        <w:rPr>
          <w:i/>
        </w:rPr>
        <w:t xml:space="preserve"> </w:t>
      </w:r>
    </w:p>
    <w:p w14:paraId="0B705D11" w14:textId="77777777" w:rsidR="002C154E" w:rsidRDefault="009B6604">
      <w:pPr>
        <w:ind w:left="-5"/>
      </w:pPr>
      <w:r>
        <w:rPr>
          <w:b/>
          <w:i/>
        </w:rPr>
        <w:t xml:space="preserve">Introductions and welcome new members </w:t>
      </w:r>
    </w:p>
    <w:p w14:paraId="70AF1BE8" w14:textId="77777777" w:rsidR="002C154E" w:rsidRDefault="009B6604">
      <w:pPr>
        <w:spacing w:after="0" w:line="259" w:lineRule="auto"/>
        <w:ind w:left="0" w:firstLine="0"/>
      </w:pPr>
      <w:r>
        <w:rPr>
          <w:b/>
          <w:i/>
        </w:rPr>
        <w:t xml:space="preserve"> </w:t>
      </w:r>
    </w:p>
    <w:p w14:paraId="08CE7F1B" w14:textId="77777777" w:rsidR="002C154E" w:rsidRDefault="009B6604">
      <w:pPr>
        <w:ind w:left="-5"/>
      </w:pPr>
      <w:r>
        <w:rPr>
          <w:b/>
          <w:i/>
        </w:rPr>
        <w:t>New Membe</w:t>
      </w:r>
      <w:r>
        <w:rPr>
          <w:b/>
          <w:i/>
        </w:rPr>
        <w:t xml:space="preserve">rs include, Tony Paine (Imagine Better, Carer Family Member with NASC prospective) Courtney Naera (Carer Family Member, Independent Masterton Kitchen Table) Lianne Clarke (Carer Family Member, Care Matters Lead Facilitator) </w:t>
      </w:r>
    </w:p>
    <w:p w14:paraId="74EEF0F8" w14:textId="77777777" w:rsidR="002C154E" w:rsidRDefault="009B6604">
      <w:pPr>
        <w:spacing w:after="0" w:line="259" w:lineRule="auto"/>
        <w:ind w:left="0" w:firstLine="0"/>
      </w:pPr>
      <w:r>
        <w:rPr>
          <w:b/>
          <w:i/>
        </w:rPr>
        <w:t xml:space="preserve"> </w:t>
      </w:r>
    </w:p>
    <w:p w14:paraId="0D9F42D9" w14:textId="77777777" w:rsidR="002C154E" w:rsidRDefault="009B6604">
      <w:pPr>
        <w:pStyle w:val="Heading2"/>
        <w:ind w:left="-5"/>
      </w:pPr>
      <w:r>
        <w:t xml:space="preserve">Updates </w:t>
      </w:r>
    </w:p>
    <w:p w14:paraId="31D42FE9" w14:textId="77777777" w:rsidR="002C154E" w:rsidRDefault="009B6604">
      <w:pPr>
        <w:numPr>
          <w:ilvl w:val="0"/>
          <w:numId w:val="1"/>
        </w:numPr>
        <w:ind w:right="466" w:hanging="350"/>
      </w:pPr>
      <w:r>
        <w:t>Updates from regions</w:t>
      </w:r>
      <w:r>
        <w:t xml:space="preserve"> </w:t>
      </w:r>
    </w:p>
    <w:p w14:paraId="343ED683" w14:textId="77777777" w:rsidR="002C154E" w:rsidRDefault="009B6604">
      <w:pPr>
        <w:numPr>
          <w:ilvl w:val="0"/>
          <w:numId w:val="1"/>
        </w:numPr>
        <w:ind w:right="466" w:hanging="350"/>
      </w:pPr>
      <w:r>
        <w:t xml:space="preserve">Ministry of Health contract renewal – not signed off yet and expect confirmation within next few weeks </w:t>
      </w:r>
      <w:r>
        <w:rPr>
          <w:rFonts w:ascii="Segoe UI Symbol" w:eastAsia="Segoe UI Symbol" w:hAnsi="Segoe UI Symbol" w:cs="Segoe UI Symbol"/>
        </w:rPr>
        <w:t></w:t>
      </w:r>
      <w:r>
        <w:t xml:space="preserve"> New Contract Manager MOH – Helen Hayes </w:t>
      </w:r>
    </w:p>
    <w:p w14:paraId="69B82366" w14:textId="77777777" w:rsidR="002C154E" w:rsidRDefault="009B6604">
      <w:pPr>
        <w:spacing w:after="0" w:line="259" w:lineRule="auto"/>
        <w:ind w:left="0" w:firstLine="0"/>
      </w:pPr>
      <w:r>
        <w:t xml:space="preserve"> </w:t>
      </w:r>
    </w:p>
    <w:p w14:paraId="5832E8A7" w14:textId="77777777" w:rsidR="002C154E" w:rsidRDefault="009B6604">
      <w:pPr>
        <w:spacing w:after="0" w:line="259" w:lineRule="auto"/>
        <w:ind w:left="0" w:firstLine="0"/>
      </w:pPr>
      <w:r>
        <w:rPr>
          <w:b/>
          <w:i/>
        </w:rPr>
        <w:t xml:space="preserve"> </w:t>
      </w:r>
    </w:p>
    <w:p w14:paraId="34143E63" w14:textId="77777777" w:rsidR="002C154E" w:rsidRDefault="009B6604">
      <w:pPr>
        <w:ind w:left="-5"/>
      </w:pPr>
      <w:r>
        <w:rPr>
          <w:b/>
          <w:i/>
        </w:rPr>
        <w:t xml:space="preserve">Current Position:  </w:t>
      </w:r>
    </w:p>
    <w:p w14:paraId="07AA2F24" w14:textId="77777777" w:rsidR="002C154E" w:rsidRDefault="009B6604">
      <w:pPr>
        <w:spacing w:after="0" w:line="240" w:lineRule="auto"/>
        <w:ind w:left="0" w:right="16" w:firstLine="0"/>
        <w:jc w:val="both"/>
      </w:pPr>
      <w:r>
        <w:t xml:space="preserve">From September 2020 – May 2021 we have had 745 </w:t>
      </w:r>
      <w:r>
        <w:t xml:space="preserve">workshop participants and 32 workshops throughout New Zealand. This equates to an average of 17 attendees per workshop. We have also facilitated 12 Kitchen Tables around New Zealand. </w:t>
      </w:r>
    </w:p>
    <w:p w14:paraId="26DF1D05" w14:textId="77777777" w:rsidR="002C154E" w:rsidRDefault="009B6604">
      <w:pPr>
        <w:spacing w:after="0" w:line="259" w:lineRule="auto"/>
        <w:ind w:left="0" w:firstLine="0"/>
      </w:pPr>
      <w:r>
        <w:t xml:space="preserve">  </w:t>
      </w:r>
    </w:p>
    <w:p w14:paraId="58691159" w14:textId="77777777" w:rsidR="002C154E" w:rsidRDefault="009B6604">
      <w:pPr>
        <w:ind w:left="-5"/>
      </w:pPr>
      <w:r>
        <w:t xml:space="preserve">Overall Care Matters participants consistently give workshops a high </w:t>
      </w:r>
      <w:r>
        <w:t xml:space="preserve">satisfaction rating (for this reporting period we currently have 97% of participants rating Care Matters workshops between good to excellent).  </w:t>
      </w:r>
    </w:p>
    <w:p w14:paraId="51CB5694" w14:textId="77777777" w:rsidR="002C154E" w:rsidRDefault="009B6604">
      <w:pPr>
        <w:spacing w:after="0" w:line="259" w:lineRule="auto"/>
        <w:ind w:left="0" w:firstLine="0"/>
      </w:pPr>
      <w:r>
        <w:t xml:space="preserve"> </w:t>
      </w:r>
    </w:p>
    <w:p w14:paraId="00C53E0B" w14:textId="77777777" w:rsidR="002C154E" w:rsidRDefault="009B6604">
      <w:pPr>
        <w:ind w:left="-5"/>
      </w:pPr>
      <w:r>
        <w:t>Care Matters is in the process of gathering information from an online survey from participants from previous</w:t>
      </w:r>
      <w:r>
        <w:t xml:space="preserve"> workshops and will have this reporting for the Ministry of Health and Advisory Group. </w:t>
      </w:r>
    </w:p>
    <w:p w14:paraId="29E9CA0B" w14:textId="77777777" w:rsidR="002C154E" w:rsidRDefault="009B6604">
      <w:pPr>
        <w:spacing w:after="0" w:line="259" w:lineRule="auto"/>
        <w:ind w:left="0" w:firstLine="0"/>
      </w:pPr>
      <w:r>
        <w:lastRenderedPageBreak/>
        <w:t xml:space="preserve"> </w:t>
      </w:r>
    </w:p>
    <w:p w14:paraId="08F8DB9F" w14:textId="77777777" w:rsidR="002C154E" w:rsidRDefault="009B6604">
      <w:pPr>
        <w:ind w:left="-5"/>
      </w:pPr>
      <w:r>
        <w:t xml:space="preserve">There has been a significant increase in website traffic 54%, which includes 89% new users.  </w:t>
      </w:r>
    </w:p>
    <w:p w14:paraId="4E0E16A6" w14:textId="77777777" w:rsidR="002C154E" w:rsidRDefault="009B6604">
      <w:pPr>
        <w:ind w:left="-5"/>
      </w:pPr>
      <w:r>
        <w:t>P2P and SAMS facilitated and ran workshops ‘Getting A Break’ which was f</w:t>
      </w:r>
      <w:r>
        <w:t xml:space="preserve">unded through Te Pou.  We had higher demand with limited bookings and people were referred to the Care Matters website.  </w:t>
      </w:r>
    </w:p>
    <w:p w14:paraId="0D87C320" w14:textId="77777777" w:rsidR="002C154E" w:rsidRDefault="009B6604">
      <w:pPr>
        <w:ind w:left="-5"/>
      </w:pPr>
      <w:r>
        <w:t>Training – SAMS delivered a two day training and personal development on ‘Facilitation within and EGL framework with all P2P Coordinat</w:t>
      </w:r>
      <w:r>
        <w:t xml:space="preserve">ors and Care Matters Facilitators throughout NZ. This was possible through Te Pou funding. The feedback was very positive and the connection with the two organisations has allowed growth and stronger relationships.  </w:t>
      </w:r>
    </w:p>
    <w:p w14:paraId="2C555222" w14:textId="77777777" w:rsidR="002C154E" w:rsidRDefault="009B6604">
      <w:pPr>
        <w:spacing w:after="0" w:line="259" w:lineRule="auto"/>
        <w:ind w:left="0" w:firstLine="0"/>
      </w:pPr>
      <w:r>
        <w:rPr>
          <w:b/>
          <w:i/>
        </w:rPr>
        <w:t xml:space="preserve"> </w:t>
      </w:r>
    </w:p>
    <w:p w14:paraId="603C9BF8" w14:textId="77777777" w:rsidR="002C154E" w:rsidRDefault="009B6604">
      <w:pPr>
        <w:pStyle w:val="Heading2"/>
        <w:ind w:left="-5"/>
      </w:pPr>
      <w:r>
        <w:t>Update - Summary of Care Matters resu</w:t>
      </w:r>
      <w:r>
        <w:t xml:space="preserve">lts and achievements (Tina Lincoln) </w:t>
      </w:r>
    </w:p>
    <w:p w14:paraId="10386D16" w14:textId="77777777" w:rsidR="002C154E" w:rsidRDefault="009B6604">
      <w:pPr>
        <w:spacing w:after="0" w:line="259" w:lineRule="auto"/>
        <w:ind w:left="0" w:firstLine="0"/>
      </w:pPr>
      <w:r>
        <w:rPr>
          <w:b/>
          <w:i/>
        </w:rPr>
        <w:t xml:space="preserve"> </w:t>
      </w:r>
    </w:p>
    <w:p w14:paraId="5FBD9F5C" w14:textId="77777777" w:rsidR="002C154E" w:rsidRDefault="009B6604">
      <w:pPr>
        <w:ind w:left="-5"/>
      </w:pPr>
      <w:r>
        <w:t>At the current time, we have completed 32 of the 37 Workshops and 12 Kitchen Tables for this contract period (1</w:t>
      </w:r>
      <w:r>
        <w:rPr>
          <w:vertAlign w:val="superscript"/>
        </w:rPr>
        <w:t>st</w:t>
      </w:r>
      <w:r>
        <w:t xml:space="preserve"> September 2020 to August 31</w:t>
      </w:r>
      <w:r>
        <w:rPr>
          <w:vertAlign w:val="superscript"/>
        </w:rPr>
        <w:t>st</w:t>
      </w:r>
      <w:r>
        <w:t xml:space="preserve"> 2021).  </w:t>
      </w:r>
    </w:p>
    <w:p w14:paraId="0897795F" w14:textId="77777777" w:rsidR="002C154E" w:rsidRDefault="009B6604">
      <w:pPr>
        <w:spacing w:after="0" w:line="259" w:lineRule="auto"/>
        <w:ind w:left="0" w:firstLine="0"/>
      </w:pPr>
      <w:r>
        <w:t xml:space="preserve"> </w:t>
      </w:r>
    </w:p>
    <w:p w14:paraId="3617E909" w14:textId="77777777" w:rsidR="002C154E" w:rsidRDefault="009B6604">
      <w:pPr>
        <w:ind w:left="-5"/>
      </w:pPr>
      <w:r>
        <w:t>The Advisory Group were provided with summary of results from:</w:t>
      </w:r>
      <w:r>
        <w:t xml:space="preserve"> </w:t>
      </w:r>
    </w:p>
    <w:p w14:paraId="4E53C899" w14:textId="77777777" w:rsidR="002C154E" w:rsidRDefault="009B6604">
      <w:pPr>
        <w:numPr>
          <w:ilvl w:val="0"/>
          <w:numId w:val="2"/>
        </w:numPr>
        <w:ind w:hanging="283"/>
      </w:pPr>
      <w:r>
        <w:t xml:space="preserve">Care Matters Reporting  6 monthly Sept – Feb 2021  and last quarter March – May 2021 </w:t>
      </w:r>
    </w:p>
    <w:p w14:paraId="7F43769C" w14:textId="77777777" w:rsidR="002C154E" w:rsidRDefault="009B6604">
      <w:pPr>
        <w:numPr>
          <w:ilvl w:val="0"/>
          <w:numId w:val="2"/>
        </w:numPr>
        <w:ind w:hanging="283"/>
      </w:pPr>
      <w:r>
        <w:t xml:space="preserve">Website traffic </w:t>
      </w:r>
    </w:p>
    <w:p w14:paraId="5A2A477D" w14:textId="77777777" w:rsidR="002C154E" w:rsidRDefault="009B6604">
      <w:pPr>
        <w:numPr>
          <w:ilvl w:val="0"/>
          <w:numId w:val="2"/>
        </w:numPr>
        <w:ind w:hanging="283"/>
      </w:pPr>
      <w:r>
        <w:t xml:space="preserve">Concerns from Families and Whānau </w:t>
      </w:r>
    </w:p>
    <w:p w14:paraId="23057A54" w14:textId="77777777" w:rsidR="002C154E" w:rsidRDefault="009B6604">
      <w:pPr>
        <w:spacing w:after="0" w:line="259" w:lineRule="auto"/>
        <w:ind w:left="283" w:firstLine="0"/>
      </w:pPr>
      <w:r>
        <w:t xml:space="preserve"> </w:t>
      </w:r>
    </w:p>
    <w:p w14:paraId="24329BEB" w14:textId="77777777" w:rsidR="002C154E" w:rsidRDefault="009B6604">
      <w:pPr>
        <w:spacing w:after="0" w:line="259" w:lineRule="auto"/>
        <w:ind w:left="0" w:firstLine="0"/>
      </w:pPr>
      <w:r>
        <w:t xml:space="preserve"> </w:t>
      </w:r>
    </w:p>
    <w:tbl>
      <w:tblPr>
        <w:tblStyle w:val="TableGrid"/>
        <w:tblpPr w:vertAnchor="page" w:horzAnchor="page" w:tblpX="1805" w:tblpY="9993"/>
        <w:tblOverlap w:val="never"/>
        <w:tblW w:w="10094" w:type="dxa"/>
        <w:tblInd w:w="0" w:type="dxa"/>
        <w:tblCellMar>
          <w:top w:w="9" w:type="dxa"/>
          <w:left w:w="108" w:type="dxa"/>
          <w:bottom w:w="0" w:type="dxa"/>
          <w:right w:w="0" w:type="dxa"/>
        </w:tblCellMar>
        <w:tblLook w:val="04A0" w:firstRow="1" w:lastRow="0" w:firstColumn="1" w:lastColumn="0" w:noHBand="0" w:noVBand="1"/>
      </w:tblPr>
      <w:tblGrid>
        <w:gridCol w:w="4820"/>
        <w:gridCol w:w="283"/>
        <w:gridCol w:w="284"/>
        <w:gridCol w:w="4707"/>
      </w:tblGrid>
      <w:tr w:rsidR="002C154E" w14:paraId="08F7236B" w14:textId="77777777">
        <w:trPr>
          <w:trHeight w:val="574"/>
        </w:trPr>
        <w:tc>
          <w:tcPr>
            <w:tcW w:w="10094" w:type="dxa"/>
            <w:gridSpan w:val="4"/>
            <w:tcBorders>
              <w:top w:val="single" w:sz="4" w:space="0" w:color="000000"/>
              <w:left w:val="single" w:sz="4" w:space="0" w:color="000000"/>
              <w:bottom w:val="single" w:sz="4" w:space="0" w:color="000000"/>
              <w:right w:val="nil"/>
            </w:tcBorders>
          </w:tcPr>
          <w:p w14:paraId="44945113" w14:textId="77777777" w:rsidR="002C154E" w:rsidRDefault="009B6604">
            <w:pPr>
              <w:spacing w:after="0" w:line="259" w:lineRule="auto"/>
              <w:ind w:left="720" w:right="-50" w:firstLine="0"/>
              <w:jc w:val="both"/>
            </w:pPr>
            <w:r>
              <w:rPr>
                <w:b/>
                <w:i/>
              </w:rPr>
              <w:lastRenderedPageBreak/>
              <w:t xml:space="preserve">P2P: The videos of the whānau stories from the 'Navigating the System </w:t>
            </w:r>
            <w:r>
              <w:rPr>
                <w:rFonts w:ascii="Cambria" w:eastAsia="Cambria" w:hAnsi="Cambria" w:cs="Cambria"/>
              </w:rPr>
              <w:t xml:space="preserve">- alternativ on the website. </w:t>
            </w:r>
          </w:p>
        </w:tc>
      </w:tr>
      <w:tr w:rsidR="002C154E" w14:paraId="528803B2" w14:textId="77777777">
        <w:trPr>
          <w:trHeight w:val="370"/>
        </w:trPr>
        <w:tc>
          <w:tcPr>
            <w:tcW w:w="10094" w:type="dxa"/>
            <w:gridSpan w:val="4"/>
            <w:tcBorders>
              <w:top w:val="single" w:sz="4" w:space="0" w:color="000000"/>
              <w:left w:val="single" w:sz="4" w:space="0" w:color="000000"/>
              <w:bottom w:val="single" w:sz="4" w:space="0" w:color="000000"/>
              <w:right w:val="nil"/>
            </w:tcBorders>
          </w:tcPr>
          <w:p w14:paraId="0C16675D" w14:textId="77777777" w:rsidR="002C154E" w:rsidRDefault="009B6604">
            <w:pPr>
              <w:spacing w:after="0" w:line="259" w:lineRule="auto"/>
              <w:ind w:left="720" w:firstLine="0"/>
            </w:pPr>
            <w:hyperlink r:id="rId7">
              <w:r>
                <w:rPr>
                  <w:b/>
                  <w:i/>
                  <w:color w:val="0000FF"/>
                  <w:u w:val="single" w:color="0000FF"/>
                </w:rPr>
                <w:t>https://carematters.org.nz/alternatives</w:t>
              </w:r>
            </w:hyperlink>
            <w:hyperlink r:id="rId8">
              <w:r>
                <w:rPr>
                  <w:b/>
                  <w:i/>
                  <w:color w:val="0000FF"/>
                  <w:u w:val="single" w:color="0000FF"/>
                </w:rPr>
                <w:t>-</w:t>
              </w:r>
            </w:hyperlink>
            <w:hyperlink r:id="rId9">
              <w:r>
                <w:rPr>
                  <w:b/>
                  <w:i/>
                  <w:color w:val="0000FF"/>
                  <w:u w:val="single" w:color="0000FF"/>
                </w:rPr>
                <w:t>to</w:t>
              </w:r>
            </w:hyperlink>
            <w:hyperlink r:id="rId10">
              <w:r>
                <w:rPr>
                  <w:b/>
                  <w:i/>
                  <w:color w:val="0000FF"/>
                  <w:u w:val="single" w:color="0000FF"/>
                </w:rPr>
                <w:t>-</w:t>
              </w:r>
            </w:hyperlink>
            <w:hyperlink r:id="rId11">
              <w:r>
                <w:rPr>
                  <w:b/>
                  <w:i/>
                  <w:color w:val="0000FF"/>
                  <w:u w:val="single" w:color="0000FF"/>
                </w:rPr>
                <w:t>traditional</w:t>
              </w:r>
            </w:hyperlink>
            <w:hyperlink r:id="rId12">
              <w:r>
                <w:rPr>
                  <w:b/>
                  <w:i/>
                  <w:color w:val="0000FF"/>
                  <w:u w:val="single" w:color="0000FF"/>
                </w:rPr>
                <w:t>-</w:t>
              </w:r>
            </w:hyperlink>
            <w:hyperlink r:id="rId13">
              <w:r>
                <w:rPr>
                  <w:b/>
                  <w:i/>
                  <w:color w:val="0000FF"/>
                  <w:u w:val="single" w:color="0000FF"/>
                </w:rPr>
                <w:t>respite</w:t>
              </w:r>
            </w:hyperlink>
            <w:hyperlink r:id="rId14">
              <w:r>
                <w:rPr>
                  <w:b/>
                  <w:i/>
                  <w:color w:val="0000FF"/>
                  <w:u w:val="single" w:color="0000FF"/>
                </w:rPr>
                <w:t>-</w:t>
              </w:r>
            </w:hyperlink>
            <w:hyperlink r:id="rId15">
              <w:r>
                <w:rPr>
                  <w:b/>
                  <w:i/>
                  <w:color w:val="0000FF"/>
                  <w:u w:val="single" w:color="0000FF"/>
                </w:rPr>
                <w:t>care/</w:t>
              </w:r>
            </w:hyperlink>
            <w:hyperlink r:id="rId16">
              <w:r>
                <w:rPr>
                  <w:b/>
                  <w:i/>
                  <w:color w:val="0000FF"/>
                </w:rPr>
                <w:t xml:space="preserve"> </w:t>
              </w:r>
            </w:hyperlink>
            <w:hyperlink r:id="rId17">
              <w:r>
                <w:rPr>
                  <w:b/>
                  <w:i/>
                  <w:sz w:val="2"/>
                </w:rPr>
                <w:t xml:space="preserve"> </w:t>
              </w:r>
            </w:hyperlink>
          </w:p>
        </w:tc>
      </w:tr>
      <w:tr w:rsidR="002C154E" w14:paraId="4B63E3E5" w14:textId="77777777">
        <w:trPr>
          <w:trHeight w:val="355"/>
        </w:trPr>
        <w:tc>
          <w:tcPr>
            <w:tcW w:w="10094" w:type="dxa"/>
            <w:gridSpan w:val="4"/>
            <w:tcBorders>
              <w:top w:val="single" w:sz="4" w:space="0" w:color="000000"/>
              <w:left w:val="single" w:sz="4" w:space="0" w:color="000000"/>
              <w:bottom w:val="single" w:sz="4" w:space="0" w:color="000000"/>
              <w:right w:val="nil"/>
            </w:tcBorders>
          </w:tcPr>
          <w:p w14:paraId="4702A43F" w14:textId="77777777" w:rsidR="002C154E" w:rsidRDefault="009B6604">
            <w:pPr>
              <w:tabs>
                <w:tab w:val="center" w:pos="4649"/>
                <w:tab w:val="right" w:pos="9986"/>
              </w:tabs>
              <w:spacing w:after="0" w:line="259" w:lineRule="auto"/>
              <w:ind w:left="0" w:right="-138" w:firstLine="0"/>
            </w:pPr>
            <w:r>
              <w:rPr>
                <w:b/>
                <w:i/>
              </w:rPr>
              <w:t xml:space="preserve">The </w:t>
            </w:r>
            <w:r>
              <w:rPr>
                <w:b/>
                <w:i/>
              </w:rPr>
              <w:tab/>
            </w:r>
            <w:r>
              <w:rPr>
                <w:rFonts w:ascii="Cambria" w:eastAsia="Cambria" w:hAnsi="Cambria" w:cs="Cambria"/>
              </w:rPr>
              <w:t xml:space="preserve"> </w:t>
            </w:r>
            <w:r>
              <w:rPr>
                <w:rFonts w:ascii="Cambria" w:eastAsia="Cambria" w:hAnsi="Cambria" w:cs="Cambria"/>
              </w:rPr>
              <w:t xml:space="preserve">development of our Puberty Support Group and Vision resources is underway and </w:t>
            </w:r>
            <w:r>
              <w:rPr>
                <w:b/>
                <w:i/>
              </w:rPr>
              <w:t xml:space="preserve"> </w:t>
            </w:r>
            <w:r>
              <w:rPr>
                <w:b/>
                <w:i/>
              </w:rPr>
              <w:tab/>
            </w:r>
            <w:r>
              <w:rPr>
                <w:rFonts w:ascii="Cambria" w:eastAsia="Cambria" w:hAnsi="Cambria" w:cs="Cambria"/>
              </w:rPr>
              <w:t>currently w</w:t>
            </w:r>
          </w:p>
        </w:tc>
      </w:tr>
      <w:tr w:rsidR="002C154E" w14:paraId="205DC7BF" w14:textId="77777777">
        <w:trPr>
          <w:trHeight w:val="355"/>
        </w:trPr>
        <w:tc>
          <w:tcPr>
            <w:tcW w:w="4820" w:type="dxa"/>
            <w:tcBorders>
              <w:top w:val="single" w:sz="4" w:space="0" w:color="000000"/>
              <w:left w:val="single" w:sz="4" w:space="0" w:color="000000"/>
              <w:bottom w:val="single" w:sz="4" w:space="0" w:color="000000"/>
              <w:right w:val="single" w:sz="4" w:space="0" w:color="000000"/>
            </w:tcBorders>
          </w:tcPr>
          <w:p w14:paraId="522AAE51" w14:textId="77777777" w:rsidR="002C154E" w:rsidRDefault="002C154E">
            <w:pPr>
              <w:spacing w:after="160" w:line="259" w:lineRule="auto"/>
              <w:ind w:left="0" w:firstLine="0"/>
            </w:pPr>
          </w:p>
        </w:tc>
        <w:tc>
          <w:tcPr>
            <w:tcW w:w="283" w:type="dxa"/>
            <w:tcBorders>
              <w:top w:val="single" w:sz="4" w:space="0" w:color="000000"/>
              <w:left w:val="single" w:sz="4" w:space="0" w:color="000000"/>
              <w:bottom w:val="single" w:sz="4" w:space="0" w:color="000000"/>
              <w:right w:val="single" w:sz="4" w:space="0" w:color="000000"/>
            </w:tcBorders>
          </w:tcPr>
          <w:p w14:paraId="4A6E495E" w14:textId="77777777" w:rsidR="002C154E" w:rsidRDefault="002C154E">
            <w:pPr>
              <w:spacing w:after="160" w:line="259" w:lineRule="auto"/>
              <w:ind w:left="0" w:firstLine="0"/>
            </w:pPr>
          </w:p>
        </w:tc>
        <w:tc>
          <w:tcPr>
            <w:tcW w:w="283" w:type="dxa"/>
            <w:tcBorders>
              <w:top w:val="single" w:sz="4" w:space="0" w:color="000000"/>
              <w:left w:val="single" w:sz="4" w:space="0" w:color="000000"/>
              <w:bottom w:val="single" w:sz="4" w:space="0" w:color="000000"/>
              <w:right w:val="single" w:sz="4" w:space="0" w:color="000000"/>
            </w:tcBorders>
          </w:tcPr>
          <w:p w14:paraId="0401833A" w14:textId="77777777" w:rsidR="002C154E" w:rsidRDefault="002C154E">
            <w:pPr>
              <w:spacing w:after="160" w:line="259" w:lineRule="auto"/>
              <w:ind w:left="0" w:firstLine="0"/>
            </w:pPr>
          </w:p>
        </w:tc>
        <w:tc>
          <w:tcPr>
            <w:tcW w:w="4707" w:type="dxa"/>
            <w:tcBorders>
              <w:top w:val="single" w:sz="4" w:space="0" w:color="000000"/>
              <w:left w:val="single" w:sz="4" w:space="0" w:color="000000"/>
              <w:bottom w:val="single" w:sz="4" w:space="0" w:color="000000"/>
              <w:right w:val="nil"/>
            </w:tcBorders>
            <w:vAlign w:val="bottom"/>
          </w:tcPr>
          <w:p w14:paraId="49140703" w14:textId="77777777" w:rsidR="002C154E" w:rsidRDefault="009B6604">
            <w:pPr>
              <w:spacing w:after="0" w:line="259" w:lineRule="auto"/>
              <w:ind w:left="720" w:firstLine="0"/>
            </w:pPr>
            <w:r>
              <w:rPr>
                <w:b/>
                <w:i/>
              </w:rPr>
              <w:t xml:space="preserve"> </w:t>
            </w:r>
          </w:p>
        </w:tc>
      </w:tr>
      <w:tr w:rsidR="002C154E" w14:paraId="5A4B308C" w14:textId="77777777">
        <w:trPr>
          <w:trHeight w:val="370"/>
        </w:trPr>
        <w:tc>
          <w:tcPr>
            <w:tcW w:w="4820" w:type="dxa"/>
            <w:tcBorders>
              <w:top w:val="single" w:sz="4" w:space="0" w:color="000000"/>
              <w:left w:val="single" w:sz="4" w:space="0" w:color="000000"/>
              <w:bottom w:val="single" w:sz="4" w:space="0" w:color="000000"/>
              <w:right w:val="single" w:sz="4" w:space="0" w:color="000000"/>
            </w:tcBorders>
          </w:tcPr>
          <w:p w14:paraId="48C4B311" w14:textId="77777777" w:rsidR="002C154E" w:rsidRDefault="009B6604">
            <w:pPr>
              <w:spacing w:after="0" w:line="259" w:lineRule="auto"/>
              <w:ind w:left="0" w:firstLine="0"/>
            </w:pPr>
            <w:r>
              <w:rPr>
                <w:b/>
                <w:i/>
              </w:rPr>
              <w:t>SAMS</w:t>
            </w:r>
            <w:r>
              <w:rPr>
                <w:rFonts w:ascii="Cambria" w:eastAsia="Cambria" w:hAnsi="Cambria" w:cs="Cambria"/>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D16745C" w14:textId="77777777" w:rsidR="002C154E" w:rsidRDefault="002C154E">
            <w:pPr>
              <w:spacing w:after="160" w:line="259" w:lineRule="auto"/>
              <w:ind w:left="0" w:firstLine="0"/>
            </w:pPr>
          </w:p>
        </w:tc>
        <w:tc>
          <w:tcPr>
            <w:tcW w:w="283" w:type="dxa"/>
            <w:tcBorders>
              <w:top w:val="single" w:sz="4" w:space="0" w:color="000000"/>
              <w:left w:val="single" w:sz="4" w:space="0" w:color="000000"/>
              <w:bottom w:val="single" w:sz="4" w:space="0" w:color="000000"/>
              <w:right w:val="single" w:sz="4" w:space="0" w:color="000000"/>
            </w:tcBorders>
          </w:tcPr>
          <w:p w14:paraId="217AB774" w14:textId="77777777" w:rsidR="002C154E" w:rsidRDefault="002C154E">
            <w:pPr>
              <w:spacing w:after="160" w:line="259" w:lineRule="auto"/>
              <w:ind w:left="0" w:firstLine="0"/>
            </w:pPr>
          </w:p>
        </w:tc>
        <w:tc>
          <w:tcPr>
            <w:tcW w:w="4707" w:type="dxa"/>
            <w:tcBorders>
              <w:top w:val="single" w:sz="4" w:space="0" w:color="000000"/>
              <w:left w:val="single" w:sz="4" w:space="0" w:color="000000"/>
              <w:bottom w:val="single" w:sz="4" w:space="0" w:color="000000"/>
              <w:right w:val="nil"/>
            </w:tcBorders>
            <w:vAlign w:val="bottom"/>
          </w:tcPr>
          <w:p w14:paraId="7BDCA24C" w14:textId="77777777" w:rsidR="002C154E" w:rsidRDefault="009B6604">
            <w:pPr>
              <w:spacing w:after="0" w:line="259" w:lineRule="auto"/>
              <w:ind w:left="720" w:firstLine="0"/>
            </w:pPr>
            <w:r>
              <w:rPr>
                <w:b/>
                <w:i/>
              </w:rPr>
              <w:t xml:space="preserve"> </w:t>
            </w:r>
          </w:p>
        </w:tc>
      </w:tr>
      <w:tr w:rsidR="002C154E" w14:paraId="31042D9B" w14:textId="77777777">
        <w:trPr>
          <w:trHeight w:val="355"/>
        </w:trPr>
        <w:tc>
          <w:tcPr>
            <w:tcW w:w="5103" w:type="dxa"/>
            <w:gridSpan w:val="2"/>
            <w:tcBorders>
              <w:top w:val="single" w:sz="4" w:space="0" w:color="000000"/>
              <w:left w:val="single" w:sz="4" w:space="0" w:color="000000"/>
              <w:bottom w:val="single" w:sz="4" w:space="0" w:color="000000"/>
              <w:right w:val="single" w:sz="4" w:space="0" w:color="000000"/>
            </w:tcBorders>
          </w:tcPr>
          <w:p w14:paraId="11925D47" w14:textId="77777777" w:rsidR="002C154E" w:rsidRDefault="009B6604">
            <w:pPr>
              <w:spacing w:after="0" w:line="259" w:lineRule="auto"/>
              <w:ind w:left="720" w:firstLine="0"/>
            </w:pPr>
            <w:hyperlink r:id="rId18">
              <w:r>
                <w:rPr>
                  <w:b/>
                  <w:i/>
                  <w:color w:val="0000FF"/>
                  <w:u w:val="single" w:color="0000FF"/>
                </w:rPr>
                <w:t>Life Beyond School</w:t>
              </w:r>
            </w:hyperlink>
            <w:hyperlink r:id="rId19">
              <w:r>
                <w:rPr>
                  <w:b/>
                  <w:i/>
                  <w:sz w:val="2"/>
                </w:rPr>
                <w:t xml:space="preserve"> </w:t>
              </w:r>
            </w:hyperlink>
          </w:p>
        </w:tc>
        <w:tc>
          <w:tcPr>
            <w:tcW w:w="283" w:type="dxa"/>
            <w:tcBorders>
              <w:top w:val="single" w:sz="4" w:space="0" w:color="000000"/>
              <w:left w:val="single" w:sz="4" w:space="0" w:color="000000"/>
              <w:bottom w:val="single" w:sz="4" w:space="0" w:color="000000"/>
              <w:right w:val="single" w:sz="4" w:space="0" w:color="000000"/>
            </w:tcBorders>
          </w:tcPr>
          <w:p w14:paraId="37112E48" w14:textId="77777777" w:rsidR="002C154E" w:rsidRDefault="002C154E">
            <w:pPr>
              <w:spacing w:after="160" w:line="259" w:lineRule="auto"/>
              <w:ind w:left="0" w:firstLine="0"/>
            </w:pPr>
          </w:p>
        </w:tc>
        <w:tc>
          <w:tcPr>
            <w:tcW w:w="4707" w:type="dxa"/>
            <w:tcBorders>
              <w:top w:val="single" w:sz="4" w:space="0" w:color="000000"/>
              <w:left w:val="single" w:sz="4" w:space="0" w:color="000000"/>
              <w:bottom w:val="single" w:sz="4" w:space="0" w:color="000000"/>
              <w:right w:val="nil"/>
            </w:tcBorders>
            <w:vAlign w:val="bottom"/>
          </w:tcPr>
          <w:p w14:paraId="2929508E" w14:textId="77777777" w:rsidR="002C154E" w:rsidRDefault="009B6604">
            <w:pPr>
              <w:spacing w:after="0" w:line="259" w:lineRule="auto"/>
              <w:ind w:left="720" w:firstLine="0"/>
            </w:pPr>
            <w:r>
              <w:rPr>
                <w:b/>
                <w:i/>
              </w:rPr>
              <w:t xml:space="preserve"> </w:t>
            </w:r>
          </w:p>
        </w:tc>
      </w:tr>
      <w:tr w:rsidR="002C154E" w14:paraId="42826063" w14:textId="77777777">
        <w:trPr>
          <w:trHeight w:val="319"/>
        </w:trPr>
        <w:tc>
          <w:tcPr>
            <w:tcW w:w="5387" w:type="dxa"/>
            <w:gridSpan w:val="3"/>
            <w:tcBorders>
              <w:top w:val="single" w:sz="4" w:space="0" w:color="000000"/>
              <w:left w:val="single" w:sz="4" w:space="0" w:color="000000"/>
              <w:bottom w:val="single" w:sz="4" w:space="0" w:color="000000"/>
              <w:right w:val="single" w:sz="4" w:space="0" w:color="000000"/>
            </w:tcBorders>
          </w:tcPr>
          <w:p w14:paraId="08565ADE" w14:textId="77777777" w:rsidR="002C154E" w:rsidRDefault="009B6604">
            <w:pPr>
              <w:spacing w:after="0" w:line="259" w:lineRule="auto"/>
              <w:ind w:left="720" w:firstLine="0"/>
            </w:pPr>
            <w:hyperlink r:id="rId20">
              <w:r>
                <w:rPr>
                  <w:b/>
                  <w:i/>
                  <w:color w:val="0000FF"/>
                  <w:u w:val="single" w:color="0000FF"/>
                </w:rPr>
                <w:t>When School Is Not A Suitable Option</w:t>
              </w:r>
            </w:hyperlink>
            <w:hyperlink r:id="rId21">
              <w:r>
                <w:rPr>
                  <w:b/>
                  <w:i/>
                  <w:sz w:val="2"/>
                </w:rPr>
                <w:t xml:space="preserve"> </w:t>
              </w:r>
            </w:hyperlink>
          </w:p>
        </w:tc>
        <w:tc>
          <w:tcPr>
            <w:tcW w:w="4707" w:type="dxa"/>
            <w:tcBorders>
              <w:top w:val="single" w:sz="4" w:space="0" w:color="000000"/>
              <w:left w:val="single" w:sz="4" w:space="0" w:color="000000"/>
              <w:bottom w:val="single" w:sz="4" w:space="0" w:color="000000"/>
              <w:right w:val="nil"/>
            </w:tcBorders>
            <w:vAlign w:val="bottom"/>
          </w:tcPr>
          <w:p w14:paraId="73E8BC07" w14:textId="77777777" w:rsidR="002C154E" w:rsidRDefault="009B6604">
            <w:pPr>
              <w:spacing w:after="0" w:line="259" w:lineRule="auto"/>
              <w:ind w:left="720" w:firstLine="0"/>
            </w:pPr>
            <w:r>
              <w:rPr>
                <w:b/>
                <w:i/>
              </w:rPr>
              <w:t xml:space="preserve"> </w:t>
            </w:r>
          </w:p>
        </w:tc>
      </w:tr>
      <w:tr w:rsidR="002C154E" w14:paraId="50298DE7" w14:textId="77777777">
        <w:trPr>
          <w:trHeight w:val="319"/>
        </w:trPr>
        <w:tc>
          <w:tcPr>
            <w:tcW w:w="5387" w:type="dxa"/>
            <w:gridSpan w:val="3"/>
            <w:tcBorders>
              <w:top w:val="single" w:sz="4" w:space="0" w:color="000000"/>
              <w:left w:val="single" w:sz="4" w:space="0" w:color="000000"/>
              <w:bottom w:val="single" w:sz="4" w:space="0" w:color="000000"/>
              <w:right w:val="single" w:sz="4" w:space="0" w:color="000000"/>
            </w:tcBorders>
          </w:tcPr>
          <w:p w14:paraId="1EB89BF2" w14:textId="77777777" w:rsidR="002C154E" w:rsidRDefault="009B6604">
            <w:pPr>
              <w:spacing w:after="0" w:line="259" w:lineRule="auto"/>
              <w:ind w:left="720" w:firstLine="0"/>
            </w:pPr>
            <w:hyperlink r:id="rId22">
              <w:r>
                <w:rPr>
                  <w:b/>
                  <w:i/>
                  <w:color w:val="0000FF"/>
                  <w:u w:val="single" w:color="0000FF"/>
                </w:rPr>
                <w:t>Whakapapa of Enabling Good Lives</w:t>
              </w:r>
            </w:hyperlink>
            <w:hyperlink r:id="rId23">
              <w:r>
                <w:rPr>
                  <w:b/>
                  <w:i/>
                  <w:sz w:val="2"/>
                </w:rPr>
                <w:t xml:space="preserve"> </w:t>
              </w:r>
            </w:hyperlink>
          </w:p>
        </w:tc>
        <w:tc>
          <w:tcPr>
            <w:tcW w:w="4707" w:type="dxa"/>
            <w:tcBorders>
              <w:top w:val="single" w:sz="4" w:space="0" w:color="000000"/>
              <w:left w:val="single" w:sz="4" w:space="0" w:color="000000"/>
              <w:bottom w:val="single" w:sz="4" w:space="0" w:color="000000"/>
              <w:right w:val="nil"/>
            </w:tcBorders>
            <w:vAlign w:val="bottom"/>
          </w:tcPr>
          <w:p w14:paraId="2B434E8F" w14:textId="77777777" w:rsidR="002C154E" w:rsidRDefault="009B6604">
            <w:pPr>
              <w:spacing w:after="0" w:line="259" w:lineRule="auto"/>
              <w:ind w:left="720" w:firstLine="0"/>
            </w:pPr>
            <w:r>
              <w:rPr>
                <w:b/>
                <w:i/>
              </w:rPr>
              <w:t xml:space="preserve"> </w:t>
            </w:r>
          </w:p>
        </w:tc>
      </w:tr>
      <w:tr w:rsidR="002C154E" w14:paraId="348EB58F" w14:textId="77777777">
        <w:trPr>
          <w:trHeight w:val="322"/>
        </w:trPr>
        <w:tc>
          <w:tcPr>
            <w:tcW w:w="5387" w:type="dxa"/>
            <w:gridSpan w:val="3"/>
            <w:tcBorders>
              <w:top w:val="single" w:sz="4" w:space="0" w:color="000000"/>
              <w:left w:val="single" w:sz="4" w:space="0" w:color="000000"/>
              <w:bottom w:val="single" w:sz="4" w:space="0" w:color="000000"/>
              <w:right w:val="single" w:sz="4" w:space="0" w:color="000000"/>
            </w:tcBorders>
          </w:tcPr>
          <w:p w14:paraId="6535BB78" w14:textId="77777777" w:rsidR="002C154E" w:rsidRDefault="009B6604">
            <w:pPr>
              <w:spacing w:after="0" w:line="259" w:lineRule="auto"/>
              <w:ind w:left="0" w:right="157" w:firstLine="0"/>
              <w:jc w:val="center"/>
            </w:pPr>
            <w:hyperlink r:id="rId24">
              <w:r>
                <w:rPr>
                  <w:b/>
                  <w:i/>
                  <w:color w:val="0000FF"/>
                  <w:u w:val="single" w:color="0000FF"/>
                </w:rPr>
                <w:t xml:space="preserve">Education </w:t>
              </w:r>
            </w:hyperlink>
            <w:hyperlink r:id="rId25">
              <w:r>
                <w:rPr>
                  <w:b/>
                  <w:i/>
                  <w:color w:val="0000FF"/>
                  <w:u w:val="single" w:color="0000FF"/>
                </w:rPr>
                <w:t xml:space="preserve">- </w:t>
              </w:r>
            </w:hyperlink>
            <w:hyperlink r:id="rId26">
              <w:r>
                <w:rPr>
                  <w:b/>
                  <w:i/>
                  <w:color w:val="0000FF"/>
                  <w:u w:val="single" w:color="0000FF"/>
                </w:rPr>
                <w:t>Making A Complaint</w:t>
              </w:r>
            </w:hyperlink>
            <w:hyperlink r:id="rId27">
              <w:r>
                <w:rPr>
                  <w:b/>
                  <w:i/>
                  <w:sz w:val="2"/>
                </w:rPr>
                <w:t xml:space="preserve"> </w:t>
              </w:r>
            </w:hyperlink>
          </w:p>
        </w:tc>
        <w:tc>
          <w:tcPr>
            <w:tcW w:w="4707" w:type="dxa"/>
            <w:tcBorders>
              <w:top w:val="single" w:sz="4" w:space="0" w:color="000000"/>
              <w:left w:val="single" w:sz="4" w:space="0" w:color="000000"/>
              <w:bottom w:val="single" w:sz="4" w:space="0" w:color="000000"/>
              <w:right w:val="nil"/>
            </w:tcBorders>
            <w:vAlign w:val="bottom"/>
          </w:tcPr>
          <w:p w14:paraId="5965E1A7" w14:textId="77777777" w:rsidR="002C154E" w:rsidRDefault="009B6604">
            <w:pPr>
              <w:spacing w:after="0" w:line="259" w:lineRule="auto"/>
              <w:ind w:left="720" w:firstLine="0"/>
            </w:pPr>
            <w:r>
              <w:rPr>
                <w:b/>
                <w:i/>
              </w:rPr>
              <w:t xml:space="preserve"> </w:t>
            </w:r>
          </w:p>
        </w:tc>
      </w:tr>
      <w:tr w:rsidR="002C154E" w14:paraId="5B104147" w14:textId="77777777">
        <w:trPr>
          <w:trHeight w:val="319"/>
        </w:trPr>
        <w:tc>
          <w:tcPr>
            <w:tcW w:w="5103" w:type="dxa"/>
            <w:gridSpan w:val="2"/>
            <w:tcBorders>
              <w:top w:val="single" w:sz="4" w:space="0" w:color="000000"/>
              <w:left w:val="single" w:sz="4" w:space="0" w:color="000000"/>
              <w:bottom w:val="single" w:sz="4" w:space="0" w:color="000000"/>
              <w:right w:val="single" w:sz="4" w:space="0" w:color="000000"/>
            </w:tcBorders>
          </w:tcPr>
          <w:p w14:paraId="61D80C62" w14:textId="77777777" w:rsidR="002C154E" w:rsidRDefault="009B6604">
            <w:pPr>
              <w:spacing w:after="0" w:line="259" w:lineRule="auto"/>
              <w:ind w:left="0" w:right="48" w:firstLine="0"/>
              <w:jc w:val="center"/>
            </w:pPr>
            <w:hyperlink r:id="rId28">
              <w:r>
                <w:rPr>
                  <w:b/>
                  <w:i/>
                  <w:color w:val="0000FF"/>
                  <w:u w:val="single" w:color="0000FF"/>
                </w:rPr>
                <w:t>Supporting Positive Behaviour</w:t>
              </w:r>
            </w:hyperlink>
            <w:hyperlink r:id="rId29">
              <w:r>
                <w:rPr>
                  <w:b/>
                  <w:i/>
                  <w:sz w:val="2"/>
                </w:rPr>
                <w:t xml:space="preserve"> </w:t>
              </w:r>
            </w:hyperlink>
          </w:p>
        </w:tc>
        <w:tc>
          <w:tcPr>
            <w:tcW w:w="283" w:type="dxa"/>
            <w:tcBorders>
              <w:top w:val="single" w:sz="4" w:space="0" w:color="000000"/>
              <w:left w:val="single" w:sz="4" w:space="0" w:color="000000"/>
              <w:bottom w:val="single" w:sz="4" w:space="0" w:color="000000"/>
              <w:right w:val="single" w:sz="4" w:space="0" w:color="000000"/>
            </w:tcBorders>
          </w:tcPr>
          <w:p w14:paraId="385FF8D9" w14:textId="77777777" w:rsidR="002C154E" w:rsidRDefault="002C154E">
            <w:pPr>
              <w:spacing w:after="160" w:line="259" w:lineRule="auto"/>
              <w:ind w:left="0" w:firstLine="0"/>
            </w:pPr>
          </w:p>
        </w:tc>
        <w:tc>
          <w:tcPr>
            <w:tcW w:w="4707" w:type="dxa"/>
            <w:tcBorders>
              <w:top w:val="single" w:sz="4" w:space="0" w:color="000000"/>
              <w:left w:val="single" w:sz="4" w:space="0" w:color="000000"/>
              <w:bottom w:val="single" w:sz="4" w:space="0" w:color="000000"/>
              <w:right w:val="nil"/>
            </w:tcBorders>
          </w:tcPr>
          <w:p w14:paraId="54DA703A" w14:textId="77777777" w:rsidR="002C154E" w:rsidRDefault="002C154E">
            <w:pPr>
              <w:spacing w:after="160" w:line="259" w:lineRule="auto"/>
              <w:ind w:left="0" w:firstLine="0"/>
            </w:pPr>
          </w:p>
        </w:tc>
      </w:tr>
      <w:tr w:rsidR="002C154E" w14:paraId="5D4FA85C" w14:textId="77777777">
        <w:trPr>
          <w:trHeight w:val="303"/>
        </w:trPr>
        <w:tc>
          <w:tcPr>
            <w:tcW w:w="5103" w:type="dxa"/>
            <w:gridSpan w:val="2"/>
            <w:tcBorders>
              <w:top w:val="single" w:sz="4" w:space="0" w:color="000000"/>
              <w:left w:val="single" w:sz="4" w:space="0" w:color="000000"/>
              <w:bottom w:val="single" w:sz="4" w:space="0" w:color="000000"/>
              <w:right w:val="single" w:sz="4" w:space="0" w:color="000000"/>
            </w:tcBorders>
          </w:tcPr>
          <w:p w14:paraId="19A52354" w14:textId="77777777" w:rsidR="002C154E" w:rsidRDefault="009B6604">
            <w:pPr>
              <w:spacing w:after="0" w:line="259" w:lineRule="auto"/>
              <w:ind w:left="720" w:firstLine="0"/>
            </w:pPr>
            <w:hyperlink r:id="rId30">
              <w:r>
                <w:rPr>
                  <w:b/>
                  <w:i/>
                  <w:color w:val="0000FF"/>
                  <w:u w:val="single" w:color="0000FF"/>
                </w:rPr>
                <w:t>A Guide For Carers MSD</w:t>
              </w:r>
            </w:hyperlink>
            <w:hyperlink r:id="rId31">
              <w:r>
                <w:rPr>
                  <w:b/>
                  <w:i/>
                  <w:sz w:val="2"/>
                </w:rPr>
                <w:t xml:space="preserve"> </w:t>
              </w:r>
            </w:hyperlink>
          </w:p>
        </w:tc>
        <w:tc>
          <w:tcPr>
            <w:tcW w:w="283" w:type="dxa"/>
            <w:tcBorders>
              <w:top w:val="single" w:sz="4" w:space="0" w:color="000000"/>
              <w:left w:val="single" w:sz="4" w:space="0" w:color="000000"/>
              <w:bottom w:val="single" w:sz="4" w:space="0" w:color="000000"/>
              <w:right w:val="single" w:sz="4" w:space="0" w:color="000000"/>
            </w:tcBorders>
          </w:tcPr>
          <w:p w14:paraId="6F48FB85" w14:textId="77777777" w:rsidR="002C154E" w:rsidRDefault="002C154E">
            <w:pPr>
              <w:spacing w:after="160" w:line="259" w:lineRule="auto"/>
              <w:ind w:left="0" w:firstLine="0"/>
            </w:pPr>
          </w:p>
        </w:tc>
        <w:tc>
          <w:tcPr>
            <w:tcW w:w="4707" w:type="dxa"/>
            <w:tcBorders>
              <w:top w:val="single" w:sz="4" w:space="0" w:color="000000"/>
              <w:left w:val="single" w:sz="4" w:space="0" w:color="000000"/>
              <w:bottom w:val="single" w:sz="4" w:space="0" w:color="000000"/>
              <w:right w:val="nil"/>
            </w:tcBorders>
          </w:tcPr>
          <w:p w14:paraId="5DE60B62" w14:textId="77777777" w:rsidR="002C154E" w:rsidRDefault="009B6604">
            <w:pPr>
              <w:spacing w:after="0" w:line="259" w:lineRule="auto"/>
              <w:ind w:left="720" w:firstLine="0"/>
            </w:pPr>
            <w:hyperlink r:id="rId32">
              <w:r>
                <w:rPr>
                  <w:b/>
                  <w:i/>
                  <w:color w:val="0000FF"/>
                  <w:u w:val="single" w:color="0000FF"/>
                </w:rPr>
                <w:t>New Edition</w:t>
              </w:r>
            </w:hyperlink>
            <w:hyperlink r:id="rId33">
              <w:r>
                <w:rPr>
                  <w:b/>
                  <w:i/>
                  <w:sz w:val="2"/>
                </w:rPr>
                <w:t xml:space="preserve"> </w:t>
              </w:r>
            </w:hyperlink>
          </w:p>
        </w:tc>
      </w:tr>
    </w:tbl>
    <w:p w14:paraId="53FAB1A1" w14:textId="77777777" w:rsidR="002C154E" w:rsidRDefault="009B6604">
      <w:pPr>
        <w:pStyle w:val="Heading2"/>
        <w:ind w:left="-5"/>
      </w:pPr>
      <w:r>
        <w:t xml:space="preserve">Resource Update  </w:t>
      </w:r>
    </w:p>
    <w:p w14:paraId="537D5005" w14:textId="77777777" w:rsidR="002C154E" w:rsidRDefault="009B6604">
      <w:pPr>
        <w:spacing w:after="0" w:line="259" w:lineRule="auto"/>
        <w:ind w:left="0" w:firstLine="0"/>
      </w:pPr>
      <w:r>
        <w:rPr>
          <w:b/>
          <w:i/>
        </w:rPr>
        <w:t xml:space="preserve"> </w:t>
      </w:r>
    </w:p>
    <w:p w14:paraId="0973A430" w14:textId="77777777" w:rsidR="002C154E" w:rsidRDefault="009B6604">
      <w:pPr>
        <w:ind w:left="-5"/>
      </w:pPr>
      <w:r>
        <w:rPr>
          <w:b/>
          <w:i/>
        </w:rPr>
        <w:t xml:space="preserve">Development of new resources, year-to-date include;  </w:t>
      </w:r>
    </w:p>
    <w:p w14:paraId="346E8D25" w14:textId="77777777" w:rsidR="002C154E" w:rsidRDefault="009B6604">
      <w:pPr>
        <w:spacing w:after="4" w:line="259" w:lineRule="auto"/>
        <w:ind w:left="720" w:firstLine="0"/>
      </w:pPr>
      <w:r>
        <w:rPr>
          <w:rFonts w:ascii="Cambria" w:eastAsia="Cambria" w:hAnsi="Cambria" w:cs="Cambria"/>
        </w:rPr>
        <w:t xml:space="preserve"> </w:t>
      </w:r>
    </w:p>
    <w:p w14:paraId="102997C4" w14:textId="77777777" w:rsidR="002C154E" w:rsidRDefault="009B6604">
      <w:pPr>
        <w:spacing w:before="8" w:after="0" w:line="259" w:lineRule="auto"/>
        <w:ind w:left="720" w:firstLine="0"/>
      </w:pPr>
      <w:r>
        <w:rPr>
          <w:b/>
          <w:i/>
        </w:rPr>
        <w:t xml:space="preserve"> </w:t>
      </w:r>
    </w:p>
    <w:p w14:paraId="26AFED15" w14:textId="77777777" w:rsidR="002C154E" w:rsidRDefault="009B6604">
      <w:pPr>
        <w:spacing w:after="0" w:line="259" w:lineRule="auto"/>
        <w:ind w:left="0" w:firstLine="0"/>
      </w:pPr>
      <w:r>
        <w:rPr>
          <w:b/>
          <w:i/>
        </w:rPr>
        <w:t xml:space="preserve"> </w:t>
      </w:r>
    </w:p>
    <w:p w14:paraId="4626FEEB" w14:textId="77777777" w:rsidR="002C154E" w:rsidRDefault="009B6604">
      <w:pPr>
        <w:spacing w:after="0" w:line="259" w:lineRule="auto"/>
        <w:ind w:left="0" w:firstLine="0"/>
      </w:pPr>
      <w:r>
        <w:rPr>
          <w:b/>
          <w:i/>
        </w:rPr>
        <w:t xml:space="preserve"> </w:t>
      </w:r>
    </w:p>
    <w:p w14:paraId="610E515D" w14:textId="77777777" w:rsidR="002C154E" w:rsidRDefault="009B6604">
      <w:pPr>
        <w:spacing w:after="0" w:line="259" w:lineRule="auto"/>
        <w:ind w:left="0" w:firstLine="0"/>
      </w:pPr>
      <w:r>
        <w:rPr>
          <w:b/>
          <w:i/>
        </w:rPr>
        <w:t xml:space="preserve"> </w:t>
      </w:r>
    </w:p>
    <w:p w14:paraId="7D544E5F" w14:textId="77777777" w:rsidR="002C154E" w:rsidRDefault="009B6604">
      <w:pPr>
        <w:spacing w:after="0" w:line="259" w:lineRule="auto"/>
        <w:ind w:left="0" w:firstLine="0"/>
      </w:pPr>
      <w:r>
        <w:rPr>
          <w:b/>
          <w:i/>
        </w:rPr>
        <w:t xml:space="preserve"> </w:t>
      </w:r>
    </w:p>
    <w:p w14:paraId="264FA0CD" w14:textId="77777777" w:rsidR="002C154E" w:rsidRDefault="009B6604">
      <w:pPr>
        <w:spacing w:after="0" w:line="259" w:lineRule="auto"/>
        <w:ind w:left="0" w:firstLine="0"/>
      </w:pPr>
      <w:r>
        <w:rPr>
          <w:b/>
          <w:i/>
        </w:rPr>
        <w:t xml:space="preserve"> </w:t>
      </w:r>
    </w:p>
    <w:p w14:paraId="57D8AFEA" w14:textId="77777777" w:rsidR="002C154E" w:rsidRDefault="009B6604">
      <w:pPr>
        <w:ind w:left="-5"/>
      </w:pPr>
      <w:r>
        <w:rPr>
          <w:b/>
          <w:i/>
        </w:rPr>
        <w:t xml:space="preserve">Discussion Points: </w:t>
      </w:r>
    </w:p>
    <w:p w14:paraId="2EE17CE0" w14:textId="77777777" w:rsidR="002C154E" w:rsidRDefault="009B6604">
      <w:pPr>
        <w:spacing w:after="0" w:line="259" w:lineRule="auto"/>
        <w:ind w:left="0" w:firstLine="0"/>
      </w:pPr>
      <w:r>
        <w:rPr>
          <w:b/>
          <w:i/>
        </w:rPr>
        <w:t xml:space="preserve"> </w:t>
      </w:r>
    </w:p>
    <w:p w14:paraId="1B806130" w14:textId="77777777" w:rsidR="002C154E" w:rsidRDefault="009B6604">
      <w:pPr>
        <w:pStyle w:val="Heading2"/>
        <w:ind w:left="-5"/>
      </w:pPr>
      <w:r>
        <w:t xml:space="preserve">Strategic Direction </w:t>
      </w:r>
      <w:r>
        <w:rPr>
          <w:b w:val="0"/>
        </w:rPr>
        <w:t xml:space="preserve"> </w:t>
      </w:r>
    </w:p>
    <w:p w14:paraId="271D30AD" w14:textId="77777777" w:rsidR="002C154E" w:rsidRDefault="009B6604">
      <w:pPr>
        <w:spacing w:after="1" w:line="240" w:lineRule="auto"/>
        <w:ind w:left="-5"/>
      </w:pPr>
      <w:r>
        <w:rPr>
          <w:i/>
        </w:rPr>
        <w:t>Meeting the needs of diverse carers and whānau - continuation of Zoom if requested.</w:t>
      </w:r>
      <w:r>
        <w:rPr>
          <w:b/>
          <w:i/>
        </w:rPr>
        <w:t xml:space="preserve">  </w:t>
      </w:r>
    </w:p>
    <w:p w14:paraId="25E12634" w14:textId="77777777" w:rsidR="002C154E" w:rsidRDefault="009B6604">
      <w:pPr>
        <w:spacing w:after="1" w:line="240" w:lineRule="auto"/>
        <w:ind w:left="-5"/>
      </w:pPr>
      <w:r>
        <w:rPr>
          <w:i/>
        </w:rPr>
        <w:t xml:space="preserve">Consideration for more resource to meet the increasing number of requests as we do not have the capacity to respond with the current contract volumes.  There is a proposal is with the Ministry of Health for consideration.  </w:t>
      </w:r>
    </w:p>
    <w:p w14:paraId="49836C10" w14:textId="77777777" w:rsidR="002C154E" w:rsidRDefault="009B6604">
      <w:pPr>
        <w:spacing w:after="0" w:line="259" w:lineRule="auto"/>
        <w:ind w:left="0" w:firstLine="0"/>
      </w:pPr>
      <w:r>
        <w:rPr>
          <w:b/>
          <w:i/>
        </w:rPr>
        <w:t xml:space="preserve"> </w:t>
      </w:r>
    </w:p>
    <w:p w14:paraId="51D56D1D" w14:textId="77777777" w:rsidR="002C154E" w:rsidRDefault="009B6604">
      <w:pPr>
        <w:spacing w:after="0" w:line="259" w:lineRule="auto"/>
        <w:ind w:left="0" w:firstLine="0"/>
      </w:pPr>
      <w:r>
        <w:rPr>
          <w:b/>
          <w:i/>
        </w:rPr>
        <w:t xml:space="preserve"> </w:t>
      </w:r>
    </w:p>
    <w:p w14:paraId="03C7E06F" w14:textId="77777777" w:rsidR="002C154E" w:rsidRDefault="009B6604">
      <w:pPr>
        <w:ind w:left="-5"/>
      </w:pPr>
      <w:r>
        <w:rPr>
          <w:b/>
          <w:i/>
        </w:rPr>
        <w:t xml:space="preserve">Resource Development priorities from Advisory Group: </w:t>
      </w:r>
    </w:p>
    <w:p w14:paraId="25F9AF35" w14:textId="77777777" w:rsidR="002C154E" w:rsidRDefault="009B6604">
      <w:pPr>
        <w:ind w:left="-5"/>
      </w:pPr>
      <w:r>
        <w:t xml:space="preserve">The Advisory Group had discussions about potential resource development for our Care Matters Website for 2021 -2022.  </w:t>
      </w:r>
    </w:p>
    <w:p w14:paraId="76C35686" w14:textId="77777777" w:rsidR="002C154E" w:rsidRDefault="009B6604">
      <w:pPr>
        <w:spacing w:after="0" w:line="259" w:lineRule="auto"/>
        <w:ind w:left="0" w:firstLine="0"/>
      </w:pPr>
      <w:r>
        <w:t xml:space="preserve"> </w:t>
      </w:r>
    </w:p>
    <w:p w14:paraId="3EDB3D74" w14:textId="77777777" w:rsidR="002C154E" w:rsidRDefault="009B6604">
      <w:pPr>
        <w:ind w:left="-5"/>
      </w:pPr>
      <w:r>
        <w:lastRenderedPageBreak/>
        <w:t xml:space="preserve">The Advisory Group presented with ideas from E–Leadership Group, SAMS, Parent to </w:t>
      </w:r>
      <w:r>
        <w:t xml:space="preserve">Parent and additional ideas from the Advisory Group and their networks.  All resources were supported and the prioritisation is listed below for each organisation.  </w:t>
      </w:r>
    </w:p>
    <w:p w14:paraId="7BD15ED5" w14:textId="77777777" w:rsidR="002C154E" w:rsidRDefault="009B6604">
      <w:pPr>
        <w:spacing w:after="0" w:line="259" w:lineRule="auto"/>
        <w:ind w:left="0" w:firstLine="0"/>
      </w:pPr>
      <w:r>
        <w:rPr>
          <w:b/>
          <w:i/>
        </w:rPr>
        <w:t xml:space="preserve"> </w:t>
      </w:r>
    </w:p>
    <w:p w14:paraId="2A300D76" w14:textId="77777777" w:rsidR="002C154E" w:rsidRDefault="009B6604">
      <w:pPr>
        <w:pStyle w:val="Heading1"/>
        <w:ind w:left="-5"/>
      </w:pPr>
      <w:r>
        <w:t xml:space="preserve">SAMS </w:t>
      </w:r>
    </w:p>
    <w:p w14:paraId="108139EB" w14:textId="77777777" w:rsidR="002C154E" w:rsidRDefault="009B6604">
      <w:pPr>
        <w:numPr>
          <w:ilvl w:val="0"/>
          <w:numId w:val="3"/>
        </w:numPr>
        <w:ind w:hanging="283"/>
      </w:pPr>
      <w:r>
        <w:t xml:space="preserve">Challenging behaviour – part two – more in-depth </w:t>
      </w:r>
    </w:p>
    <w:p w14:paraId="48979BE0" w14:textId="77777777" w:rsidR="002C154E" w:rsidRDefault="009B6604">
      <w:pPr>
        <w:spacing w:after="0" w:line="259" w:lineRule="auto"/>
        <w:ind w:left="283" w:firstLine="0"/>
      </w:pPr>
      <w:r>
        <w:t xml:space="preserve"> </w:t>
      </w:r>
    </w:p>
    <w:p w14:paraId="7B43C05B" w14:textId="77777777" w:rsidR="002C154E" w:rsidRDefault="009B6604">
      <w:pPr>
        <w:numPr>
          <w:ilvl w:val="0"/>
          <w:numId w:val="3"/>
        </w:numPr>
        <w:ind w:hanging="283"/>
      </w:pPr>
      <w:r>
        <w:t>Enabling Good Lives a softer a</w:t>
      </w:r>
      <w:r>
        <w:t xml:space="preserve">pproach for areas who have limited knowledge of EGL, back to basics approach </w:t>
      </w:r>
    </w:p>
    <w:p w14:paraId="7137570B" w14:textId="77777777" w:rsidR="002C154E" w:rsidRDefault="009B6604">
      <w:pPr>
        <w:spacing w:after="0" w:line="259" w:lineRule="auto"/>
        <w:ind w:left="0" w:firstLine="0"/>
      </w:pPr>
      <w:r>
        <w:t xml:space="preserve"> </w:t>
      </w:r>
    </w:p>
    <w:p w14:paraId="73134817" w14:textId="77777777" w:rsidR="002C154E" w:rsidRDefault="009B6604">
      <w:pPr>
        <w:numPr>
          <w:ilvl w:val="0"/>
          <w:numId w:val="3"/>
        </w:numPr>
        <w:ind w:hanging="283"/>
      </w:pPr>
      <w:r>
        <w:t>MSD Carer Book – to create and easy to use version of key areas that people request – (Advisory Group suggested looking at CM existing time line and embedding age and stage wit</w:t>
      </w:r>
      <w:r>
        <w:t xml:space="preserve">h this resource) X 2 </w:t>
      </w:r>
    </w:p>
    <w:p w14:paraId="45C18760" w14:textId="77777777" w:rsidR="002C154E" w:rsidRDefault="009B6604">
      <w:pPr>
        <w:spacing w:after="0" w:line="259" w:lineRule="auto"/>
        <w:ind w:left="0" w:firstLine="0"/>
      </w:pPr>
      <w:r>
        <w:t xml:space="preserve"> </w:t>
      </w:r>
    </w:p>
    <w:p w14:paraId="2C7352CE" w14:textId="77777777" w:rsidR="002C154E" w:rsidRDefault="009B6604">
      <w:pPr>
        <w:numPr>
          <w:ilvl w:val="0"/>
          <w:numId w:val="3"/>
        </w:numPr>
        <w:ind w:hanging="283"/>
      </w:pPr>
      <w:r>
        <w:t>Mechanics of Enabling Good Lives. Personal Budgets, understanding the connector tūhono role , Flexible Disability Support etc. (Advisory Group were concerned about mixed messages and would like consideration of delivery in locations</w:t>
      </w:r>
      <w:r>
        <w:t xml:space="preserve"> where the Mechanics of EGL are, and when Family and Whānau Carers request information).  </w:t>
      </w:r>
    </w:p>
    <w:p w14:paraId="5F3C7603" w14:textId="77777777" w:rsidR="002C154E" w:rsidRDefault="009B6604">
      <w:pPr>
        <w:spacing w:after="0" w:line="259" w:lineRule="auto"/>
        <w:ind w:left="0" w:firstLine="0"/>
      </w:pPr>
      <w:r>
        <w:rPr>
          <w:b/>
          <w:i/>
        </w:rPr>
        <w:t xml:space="preserve"> </w:t>
      </w:r>
    </w:p>
    <w:p w14:paraId="2D882E61" w14:textId="77777777" w:rsidR="002C154E" w:rsidRDefault="009B6604">
      <w:pPr>
        <w:spacing w:after="0" w:line="259" w:lineRule="auto"/>
        <w:ind w:left="0" w:firstLine="0"/>
      </w:pPr>
      <w:r>
        <w:rPr>
          <w:b/>
        </w:rPr>
        <w:t xml:space="preserve"> </w:t>
      </w:r>
    </w:p>
    <w:p w14:paraId="5C67F82F" w14:textId="77777777" w:rsidR="002C154E" w:rsidRDefault="009B6604">
      <w:pPr>
        <w:pStyle w:val="Heading1"/>
        <w:ind w:left="-5"/>
      </w:pPr>
      <w:r>
        <w:t xml:space="preserve">P2P Vision and creation and Puberty Resource will be completed from 2020 – </w:t>
      </w:r>
    </w:p>
    <w:p w14:paraId="1BA8FEB7" w14:textId="77777777" w:rsidR="002C154E" w:rsidRDefault="009B6604">
      <w:pPr>
        <w:pStyle w:val="Heading2"/>
        <w:spacing w:after="0" w:line="259" w:lineRule="auto"/>
        <w:ind w:left="-5"/>
      </w:pPr>
      <w:r>
        <w:rPr>
          <w:i w:val="0"/>
        </w:rPr>
        <w:t>2021 Care Matters Contract by 31</w:t>
      </w:r>
      <w:r>
        <w:rPr>
          <w:i w:val="0"/>
          <w:vertAlign w:val="superscript"/>
        </w:rPr>
        <w:t>st</w:t>
      </w:r>
      <w:r>
        <w:rPr>
          <w:i w:val="0"/>
        </w:rPr>
        <w:t xml:space="preserve"> August 2021 </w:t>
      </w:r>
    </w:p>
    <w:p w14:paraId="3D406B94" w14:textId="77777777" w:rsidR="002C154E" w:rsidRDefault="009B6604">
      <w:pPr>
        <w:spacing w:after="0" w:line="259" w:lineRule="auto"/>
        <w:ind w:left="0" w:firstLine="0"/>
      </w:pPr>
      <w:r>
        <w:rPr>
          <w:b/>
        </w:rPr>
        <w:t xml:space="preserve"> </w:t>
      </w:r>
    </w:p>
    <w:p w14:paraId="6B6BCFF9" w14:textId="77777777" w:rsidR="002C154E" w:rsidRDefault="009B6604">
      <w:pPr>
        <w:numPr>
          <w:ilvl w:val="0"/>
          <w:numId w:val="4"/>
        </w:numPr>
        <w:ind w:hanging="360"/>
      </w:pPr>
      <w:r>
        <w:t xml:space="preserve">Family and Whanau Carers Wellbeing and anxiety – tools – Carer prospective </w:t>
      </w:r>
    </w:p>
    <w:p w14:paraId="2216810A" w14:textId="77777777" w:rsidR="002C154E" w:rsidRDefault="009B6604">
      <w:pPr>
        <w:spacing w:after="0" w:line="259" w:lineRule="auto"/>
        <w:ind w:left="283" w:firstLine="0"/>
      </w:pPr>
      <w:r>
        <w:t xml:space="preserve"> </w:t>
      </w:r>
    </w:p>
    <w:p w14:paraId="54612098" w14:textId="77777777" w:rsidR="002C154E" w:rsidRDefault="009B6604">
      <w:pPr>
        <w:numPr>
          <w:ilvl w:val="0"/>
          <w:numId w:val="4"/>
        </w:numPr>
        <w:ind w:hanging="360"/>
      </w:pPr>
      <w:r>
        <w:t xml:space="preserve">Video Resource – Family Story about general overview of the value of Individualised Funding and what it looks like in practice. </w:t>
      </w:r>
    </w:p>
    <w:p w14:paraId="2D2C3765" w14:textId="77777777" w:rsidR="002C154E" w:rsidRDefault="009B6604">
      <w:pPr>
        <w:numPr>
          <w:ilvl w:val="0"/>
          <w:numId w:val="4"/>
        </w:numPr>
        <w:ind w:hanging="360"/>
      </w:pPr>
      <w:r>
        <w:t>Advocacy – health, education, support, funding (A</w:t>
      </w:r>
      <w:r>
        <w:t xml:space="preserve">dvisory Group suggested looking at what Care Matters website has and add to) </w:t>
      </w:r>
    </w:p>
    <w:p w14:paraId="1455DECF" w14:textId="77777777" w:rsidR="002C154E" w:rsidRDefault="009B6604">
      <w:pPr>
        <w:spacing w:after="0" w:line="259" w:lineRule="auto"/>
        <w:ind w:left="283" w:firstLine="0"/>
      </w:pPr>
      <w:r>
        <w:t xml:space="preserve"> </w:t>
      </w:r>
    </w:p>
    <w:p w14:paraId="3D5158C2" w14:textId="77777777" w:rsidR="002C154E" w:rsidRDefault="009B6604">
      <w:pPr>
        <w:numPr>
          <w:ilvl w:val="0"/>
          <w:numId w:val="4"/>
        </w:numPr>
        <w:ind w:hanging="360"/>
      </w:pPr>
      <w:r>
        <w:t xml:space="preserve">IEP Refresh – NZ examples </w:t>
      </w:r>
    </w:p>
    <w:p w14:paraId="74C6CEBC" w14:textId="77777777" w:rsidR="002C154E" w:rsidRDefault="009B6604">
      <w:pPr>
        <w:spacing w:after="0" w:line="259" w:lineRule="auto"/>
        <w:ind w:left="283" w:firstLine="0"/>
      </w:pPr>
      <w:r>
        <w:t xml:space="preserve"> </w:t>
      </w:r>
    </w:p>
    <w:p w14:paraId="09F5EE59" w14:textId="77777777" w:rsidR="002C154E" w:rsidRDefault="009B6604">
      <w:pPr>
        <w:spacing w:after="0" w:line="259" w:lineRule="auto"/>
        <w:ind w:left="283" w:firstLine="0"/>
      </w:pPr>
      <w:r>
        <w:t xml:space="preserve"> </w:t>
      </w:r>
    </w:p>
    <w:p w14:paraId="3AC57D1C" w14:textId="77777777" w:rsidR="002C154E" w:rsidRDefault="009B6604">
      <w:pPr>
        <w:ind w:left="-5"/>
      </w:pPr>
      <w:r>
        <w:rPr>
          <w:b/>
          <w:i/>
        </w:rPr>
        <w:t xml:space="preserve">Additional Resources suggested by the Advisory Group: </w:t>
      </w:r>
    </w:p>
    <w:p w14:paraId="455D7E87" w14:textId="77777777" w:rsidR="002C154E" w:rsidRDefault="009B6604">
      <w:pPr>
        <w:ind w:left="-5"/>
      </w:pPr>
      <w:r>
        <w:t xml:space="preserve">Family starter pack – beginning early – (P2P were going to follow up) </w:t>
      </w:r>
    </w:p>
    <w:p w14:paraId="2ECBD557" w14:textId="77777777" w:rsidR="002C154E" w:rsidRDefault="009B6604">
      <w:pPr>
        <w:spacing w:after="0" w:line="259" w:lineRule="auto"/>
        <w:ind w:left="0" w:firstLine="0"/>
      </w:pPr>
      <w:r>
        <w:t xml:space="preserve"> </w:t>
      </w:r>
    </w:p>
    <w:p w14:paraId="5CC42B58" w14:textId="77777777" w:rsidR="002C154E" w:rsidRDefault="009B6604">
      <w:pPr>
        <w:ind w:left="-5"/>
      </w:pPr>
      <w:r>
        <w:t>Micro Businesses/</w:t>
      </w:r>
      <w:r>
        <w:t xml:space="preserve">My business – discuss in more detail with Tony Paine and </w:t>
      </w:r>
    </w:p>
    <w:p w14:paraId="6CBFA668" w14:textId="77777777" w:rsidR="002C154E" w:rsidRDefault="009B6604">
      <w:pPr>
        <w:ind w:left="-5"/>
      </w:pPr>
      <w:r>
        <w:lastRenderedPageBreak/>
        <w:t xml:space="preserve">Advisory Group next meeting </w:t>
      </w:r>
    </w:p>
    <w:p w14:paraId="0F5FE303" w14:textId="77777777" w:rsidR="002C154E" w:rsidRDefault="009B6604">
      <w:pPr>
        <w:spacing w:after="0" w:line="259" w:lineRule="auto"/>
        <w:ind w:left="0" w:firstLine="0"/>
      </w:pPr>
      <w:r>
        <w:t xml:space="preserve"> </w:t>
      </w:r>
    </w:p>
    <w:p w14:paraId="6C94AE0C" w14:textId="77777777" w:rsidR="002C154E" w:rsidRDefault="009B6604">
      <w:pPr>
        <w:ind w:left="-5"/>
      </w:pPr>
      <w:r>
        <w:t xml:space="preserve">Children’s rights to attend school – suggestion from P2P – Tina will find existing resource and send to Advisory Group.  </w:t>
      </w:r>
    </w:p>
    <w:p w14:paraId="1EE5F8E6" w14:textId="77777777" w:rsidR="002C154E" w:rsidRDefault="009B6604">
      <w:pPr>
        <w:spacing w:after="0" w:line="259" w:lineRule="auto"/>
        <w:ind w:left="0" w:firstLine="0"/>
      </w:pPr>
      <w:r>
        <w:t xml:space="preserve"> </w:t>
      </w:r>
    </w:p>
    <w:p w14:paraId="778A50D0" w14:textId="77777777" w:rsidR="002C154E" w:rsidRDefault="009B6604">
      <w:pPr>
        <w:spacing w:after="0" w:line="259" w:lineRule="auto"/>
        <w:ind w:left="0" w:firstLine="0"/>
      </w:pPr>
      <w:r>
        <w:t xml:space="preserve"> </w:t>
      </w:r>
    </w:p>
    <w:p w14:paraId="104B43C9" w14:textId="77777777" w:rsidR="002C154E" w:rsidRDefault="009B6604">
      <w:pPr>
        <w:pStyle w:val="Heading2"/>
        <w:ind w:left="-5"/>
      </w:pPr>
      <w:r>
        <w:t>Additional Comments by Advisory Group inc</w:t>
      </w:r>
      <w:r>
        <w:t xml:space="preserve">luded; </w:t>
      </w:r>
    </w:p>
    <w:p w14:paraId="32743230" w14:textId="77777777" w:rsidR="002C154E" w:rsidRDefault="009B6604">
      <w:pPr>
        <w:spacing w:after="0" w:line="259" w:lineRule="auto"/>
        <w:ind w:left="0" w:firstLine="0"/>
      </w:pPr>
      <w:r>
        <w:rPr>
          <w:b/>
          <w:i/>
        </w:rPr>
        <w:t xml:space="preserve"> </w:t>
      </w:r>
    </w:p>
    <w:p w14:paraId="2EB62FCF" w14:textId="77777777" w:rsidR="002C154E" w:rsidRDefault="009B6604">
      <w:pPr>
        <w:numPr>
          <w:ilvl w:val="0"/>
          <w:numId w:val="5"/>
        </w:numPr>
        <w:ind w:hanging="360"/>
      </w:pPr>
      <w:r>
        <w:t xml:space="preserve">Continue updating and refining valuing language throughout our learning materials and delivery </w:t>
      </w:r>
    </w:p>
    <w:p w14:paraId="1E54DFE8" w14:textId="77777777" w:rsidR="002C154E" w:rsidRDefault="009B6604">
      <w:pPr>
        <w:spacing w:after="0" w:line="259" w:lineRule="auto"/>
        <w:ind w:left="720" w:firstLine="0"/>
      </w:pPr>
      <w:r>
        <w:t xml:space="preserve"> </w:t>
      </w:r>
    </w:p>
    <w:p w14:paraId="391E9A9A" w14:textId="77777777" w:rsidR="002C154E" w:rsidRDefault="009B6604">
      <w:pPr>
        <w:numPr>
          <w:ilvl w:val="0"/>
          <w:numId w:val="5"/>
        </w:numPr>
        <w:spacing w:after="0" w:line="259" w:lineRule="auto"/>
        <w:ind w:hanging="360"/>
      </w:pPr>
      <w:r>
        <w:t xml:space="preserve">Continue to align the Enabling Good Live Principles in all aspects of </w:t>
      </w:r>
    </w:p>
    <w:p w14:paraId="661DDF2F" w14:textId="77777777" w:rsidR="002C154E" w:rsidRDefault="009B6604">
      <w:pPr>
        <w:ind w:left="730"/>
      </w:pPr>
      <w:r>
        <w:t xml:space="preserve">Care Matters </w:t>
      </w:r>
    </w:p>
    <w:p w14:paraId="2307F4BA" w14:textId="77777777" w:rsidR="002C154E" w:rsidRDefault="009B6604">
      <w:pPr>
        <w:spacing w:after="0" w:line="259" w:lineRule="auto"/>
        <w:ind w:left="720" w:firstLine="0"/>
      </w:pPr>
      <w:r>
        <w:t xml:space="preserve"> </w:t>
      </w:r>
    </w:p>
    <w:p w14:paraId="03445792" w14:textId="77777777" w:rsidR="002C154E" w:rsidRDefault="009B6604">
      <w:pPr>
        <w:numPr>
          <w:ilvl w:val="0"/>
          <w:numId w:val="5"/>
        </w:numPr>
        <w:ind w:hanging="360"/>
      </w:pPr>
      <w:r>
        <w:t xml:space="preserve">Request an extended contract from MOH – suggestion of 5 years </w:t>
      </w:r>
    </w:p>
    <w:p w14:paraId="6FE020E7" w14:textId="77777777" w:rsidR="002C154E" w:rsidRDefault="009B6604">
      <w:pPr>
        <w:spacing w:after="0" w:line="259" w:lineRule="auto"/>
        <w:ind w:left="0" w:firstLine="0"/>
      </w:pPr>
      <w:r>
        <w:t xml:space="preserve"> </w:t>
      </w:r>
    </w:p>
    <w:p w14:paraId="045B25DA" w14:textId="77777777" w:rsidR="002C154E" w:rsidRDefault="009B6604">
      <w:pPr>
        <w:spacing w:after="0" w:line="259" w:lineRule="auto"/>
        <w:ind w:left="0" w:firstLine="0"/>
      </w:pPr>
      <w:r>
        <w:t xml:space="preserve"> </w:t>
      </w:r>
    </w:p>
    <w:p w14:paraId="37C7BDD7" w14:textId="77777777" w:rsidR="002C154E" w:rsidRDefault="009B6604">
      <w:pPr>
        <w:ind w:left="-5" w:right="2536"/>
      </w:pPr>
      <w:r>
        <w:rPr>
          <w:b/>
          <w:i/>
        </w:rPr>
        <w:t xml:space="preserve">Member representatives/succession planning: </w:t>
      </w:r>
      <w:r>
        <w:t xml:space="preserve">The Advisory Group decided the following points:  </w:t>
      </w:r>
    </w:p>
    <w:p w14:paraId="04CAA9F1" w14:textId="77777777" w:rsidR="002C154E" w:rsidRDefault="009B6604">
      <w:pPr>
        <w:spacing w:after="20" w:line="259" w:lineRule="auto"/>
        <w:ind w:left="0" w:firstLine="0"/>
      </w:pPr>
      <w:r>
        <w:t xml:space="preserve"> </w:t>
      </w:r>
    </w:p>
    <w:p w14:paraId="6DE624F1" w14:textId="77777777" w:rsidR="002C154E" w:rsidRDefault="009B6604">
      <w:pPr>
        <w:numPr>
          <w:ilvl w:val="0"/>
          <w:numId w:val="5"/>
        </w:numPr>
        <w:ind w:hanging="360"/>
      </w:pPr>
      <w:r>
        <w:t>We have strengthened our member’s representatives to include; Maori, diversity, male, indivi</w:t>
      </w:r>
      <w:r>
        <w:t xml:space="preserve">dual/s with a disability who are family members. </w:t>
      </w:r>
    </w:p>
    <w:p w14:paraId="312419B4" w14:textId="77777777" w:rsidR="002C154E" w:rsidRDefault="009B6604">
      <w:pPr>
        <w:numPr>
          <w:ilvl w:val="0"/>
          <w:numId w:val="5"/>
        </w:numPr>
        <w:ind w:hanging="360"/>
      </w:pPr>
      <w:r>
        <w:t xml:space="preserve">Three years involvement on Advisory Group – (if replacement is challenging – right of return decided by the Advisory Group). </w:t>
      </w:r>
    </w:p>
    <w:p w14:paraId="50FAD473" w14:textId="77777777" w:rsidR="002C154E" w:rsidRDefault="009B6604">
      <w:pPr>
        <w:numPr>
          <w:ilvl w:val="0"/>
          <w:numId w:val="5"/>
        </w:numPr>
        <w:ind w:hanging="360"/>
      </w:pPr>
      <w:r>
        <w:t>If person has had no attendance for two meetings, then a replacement will be sou</w:t>
      </w:r>
      <w:r>
        <w:t xml:space="preserve">ght. </w:t>
      </w:r>
    </w:p>
    <w:p w14:paraId="41B5133F" w14:textId="77777777" w:rsidR="002C154E" w:rsidRDefault="009B6604">
      <w:pPr>
        <w:numPr>
          <w:ilvl w:val="0"/>
          <w:numId w:val="5"/>
        </w:numPr>
        <w:ind w:hanging="360"/>
      </w:pPr>
      <w:r>
        <w:t xml:space="preserve">Care Matters will contact National organisations for replacements after the three-year term and/or non-attendance. </w:t>
      </w:r>
    </w:p>
    <w:p w14:paraId="5AB03F10" w14:textId="77777777" w:rsidR="002C154E" w:rsidRDefault="009B6604">
      <w:pPr>
        <w:numPr>
          <w:ilvl w:val="0"/>
          <w:numId w:val="5"/>
        </w:numPr>
        <w:ind w:hanging="360"/>
      </w:pPr>
      <w:r>
        <w:t xml:space="preserve">Care Matters will find replacements for (independent representation). </w:t>
      </w:r>
    </w:p>
    <w:p w14:paraId="36702739" w14:textId="77777777" w:rsidR="002C154E" w:rsidRDefault="009B6604">
      <w:pPr>
        <w:numPr>
          <w:ilvl w:val="0"/>
          <w:numId w:val="5"/>
        </w:numPr>
        <w:ind w:hanging="360"/>
      </w:pPr>
      <w:r>
        <w:t>Ideally, we would look at the Advisory Group Membership rotatio</w:t>
      </w:r>
      <w:r>
        <w:t xml:space="preserve">n of no more than two people at one time. </w:t>
      </w:r>
    </w:p>
    <w:p w14:paraId="079D8A74" w14:textId="77777777" w:rsidR="002C154E" w:rsidRDefault="009B6604">
      <w:pPr>
        <w:spacing w:after="0" w:line="259" w:lineRule="auto"/>
        <w:ind w:left="0" w:firstLine="0"/>
      </w:pPr>
      <w:r>
        <w:t xml:space="preserve"> </w:t>
      </w:r>
    </w:p>
    <w:p w14:paraId="41D54853" w14:textId="77777777" w:rsidR="002C154E" w:rsidRDefault="009B6604">
      <w:pPr>
        <w:spacing w:after="0" w:line="259" w:lineRule="auto"/>
        <w:ind w:left="0" w:firstLine="0"/>
      </w:pPr>
      <w:r>
        <w:rPr>
          <w:b/>
          <w:i/>
        </w:rPr>
        <w:t xml:space="preserve"> </w:t>
      </w:r>
    </w:p>
    <w:p w14:paraId="2E447D3B" w14:textId="77777777" w:rsidR="002C154E" w:rsidRDefault="009B6604">
      <w:pPr>
        <w:ind w:left="-5"/>
      </w:pPr>
      <w:r>
        <w:rPr>
          <w:b/>
          <w:i/>
        </w:rPr>
        <w:t xml:space="preserve">Finishing Comments for the day: </w:t>
      </w:r>
    </w:p>
    <w:p w14:paraId="14851B8D" w14:textId="77777777" w:rsidR="002C154E" w:rsidRDefault="009B6604">
      <w:pPr>
        <w:spacing w:after="0" w:line="259" w:lineRule="auto"/>
        <w:ind w:left="0" w:firstLine="0"/>
      </w:pPr>
      <w:r>
        <w:t xml:space="preserve"> </w:t>
      </w:r>
    </w:p>
    <w:p w14:paraId="517E9EE7" w14:textId="77777777" w:rsidR="002C154E" w:rsidRDefault="009B6604">
      <w:pPr>
        <w:ind w:left="-5"/>
      </w:pPr>
      <w:r>
        <w:t xml:space="preserve">Motivation X 2 </w:t>
      </w:r>
    </w:p>
    <w:p w14:paraId="01A2E3FB" w14:textId="77777777" w:rsidR="002C154E" w:rsidRDefault="009B6604">
      <w:pPr>
        <w:ind w:left="-5"/>
      </w:pPr>
      <w:r>
        <w:t xml:space="preserve">Useful </w:t>
      </w:r>
    </w:p>
    <w:p w14:paraId="6110C26A" w14:textId="77777777" w:rsidR="002C154E" w:rsidRDefault="009B6604">
      <w:pPr>
        <w:ind w:left="-5"/>
      </w:pPr>
      <w:r>
        <w:t xml:space="preserve">Catch up – New things </w:t>
      </w:r>
    </w:p>
    <w:p w14:paraId="5AFF391E" w14:textId="77777777" w:rsidR="002C154E" w:rsidRDefault="009B6604">
      <w:pPr>
        <w:ind w:left="-5"/>
      </w:pPr>
      <w:r>
        <w:t xml:space="preserve">Insightful </w:t>
      </w:r>
    </w:p>
    <w:p w14:paraId="0C3F2CB0" w14:textId="77777777" w:rsidR="002C154E" w:rsidRDefault="009B6604">
      <w:pPr>
        <w:spacing w:after="0" w:line="259" w:lineRule="auto"/>
        <w:ind w:left="0" w:firstLine="0"/>
      </w:pPr>
      <w:r>
        <w:rPr>
          <w:b/>
          <w:i/>
        </w:rPr>
        <w:t xml:space="preserve"> </w:t>
      </w:r>
    </w:p>
    <w:p w14:paraId="6EA207EB" w14:textId="77777777" w:rsidR="002C154E" w:rsidRDefault="009B6604">
      <w:pPr>
        <w:spacing w:after="0" w:line="259" w:lineRule="auto"/>
        <w:ind w:left="0" w:firstLine="0"/>
      </w:pPr>
      <w:r>
        <w:rPr>
          <w:b/>
          <w:i/>
        </w:rPr>
        <w:lastRenderedPageBreak/>
        <w:t xml:space="preserve"> </w:t>
      </w:r>
    </w:p>
    <w:p w14:paraId="5916B41C" w14:textId="77777777" w:rsidR="002C154E" w:rsidRDefault="009B6604">
      <w:pPr>
        <w:spacing w:after="0" w:line="259" w:lineRule="auto"/>
        <w:ind w:left="-5"/>
      </w:pPr>
      <w:r>
        <w:rPr>
          <w:b/>
        </w:rPr>
        <w:t xml:space="preserve">Next Meeting Date:   </w:t>
      </w:r>
    </w:p>
    <w:p w14:paraId="57088C2F" w14:textId="77777777" w:rsidR="002C154E" w:rsidRDefault="009B6604">
      <w:pPr>
        <w:spacing w:after="0" w:line="259" w:lineRule="auto"/>
        <w:ind w:left="-5"/>
      </w:pPr>
      <w:r>
        <w:rPr>
          <w:b/>
        </w:rPr>
        <w:t>Thursday 24</w:t>
      </w:r>
      <w:r>
        <w:rPr>
          <w:b/>
          <w:vertAlign w:val="superscript"/>
        </w:rPr>
        <w:t>th</w:t>
      </w:r>
      <w:r>
        <w:rPr>
          <w:b/>
        </w:rPr>
        <w:t xml:space="preserve"> February 10am – 3pm, in Palmerston North</w:t>
      </w:r>
      <w:r>
        <w:t xml:space="preserve"> (venue TBC). </w:t>
      </w:r>
    </w:p>
    <w:sectPr w:rsidR="002C154E">
      <w:headerReference w:type="even" r:id="rId34"/>
      <w:headerReference w:type="default" r:id="rId35"/>
      <w:footerReference w:type="even" r:id="rId36"/>
      <w:footerReference w:type="default" r:id="rId37"/>
      <w:headerReference w:type="first" r:id="rId38"/>
      <w:footerReference w:type="first" r:id="rId39"/>
      <w:pgSz w:w="11899" w:h="16841"/>
      <w:pgMar w:top="2486" w:right="1799" w:bottom="1507" w:left="1800" w:header="44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4F29" w14:textId="77777777" w:rsidR="009B6604" w:rsidRDefault="009B6604">
      <w:pPr>
        <w:spacing w:after="0" w:line="240" w:lineRule="auto"/>
      </w:pPr>
      <w:r>
        <w:separator/>
      </w:r>
    </w:p>
  </w:endnote>
  <w:endnote w:type="continuationSeparator" w:id="0">
    <w:p w14:paraId="1C310253" w14:textId="77777777" w:rsidR="009B6604" w:rsidRDefault="009B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5CBE" w14:textId="77777777" w:rsidR="002C154E" w:rsidRDefault="009B6604">
    <w:pPr>
      <w:tabs>
        <w:tab w:val="right" w:pos="8300"/>
      </w:tabs>
      <w:spacing w:after="0" w:line="259" w:lineRule="auto"/>
      <w:ind w:left="0" w:right="-2"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964" w14:textId="77777777" w:rsidR="002C154E" w:rsidRDefault="009B6604">
    <w:pPr>
      <w:tabs>
        <w:tab w:val="right" w:pos="8300"/>
      </w:tabs>
      <w:spacing w:after="0" w:line="259" w:lineRule="auto"/>
      <w:ind w:left="0" w:right="-2"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775C" w14:textId="77777777" w:rsidR="002C154E" w:rsidRDefault="009B6604">
    <w:pPr>
      <w:tabs>
        <w:tab w:val="right" w:pos="8300"/>
      </w:tabs>
      <w:spacing w:after="0" w:line="259" w:lineRule="auto"/>
      <w:ind w:left="0" w:right="-2"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C77F" w14:textId="77777777" w:rsidR="009B6604" w:rsidRDefault="009B6604">
      <w:pPr>
        <w:spacing w:after="0" w:line="240" w:lineRule="auto"/>
      </w:pPr>
      <w:r>
        <w:separator/>
      </w:r>
    </w:p>
  </w:footnote>
  <w:footnote w:type="continuationSeparator" w:id="0">
    <w:p w14:paraId="0BC5456B" w14:textId="77777777" w:rsidR="009B6604" w:rsidRDefault="009B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FB54" w14:textId="77777777" w:rsidR="002C154E" w:rsidRDefault="009B6604">
    <w:pPr>
      <w:spacing w:after="0" w:line="259" w:lineRule="auto"/>
      <w:ind w:left="0" w:right="-5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9439A5" wp14:editId="7C742A22">
              <wp:simplePos x="0" y="0"/>
              <wp:positionH relativeFrom="page">
                <wp:posOffset>1134161</wp:posOffset>
              </wp:positionH>
              <wp:positionV relativeFrom="page">
                <wp:posOffset>1411478</wp:posOffset>
              </wp:positionV>
              <wp:extent cx="5280101" cy="18287"/>
              <wp:effectExtent l="0" t="0" r="0" b="0"/>
              <wp:wrapSquare wrapText="bothSides"/>
              <wp:docPr id="7470" name="Group 7470"/>
              <wp:cNvGraphicFramePr/>
              <a:graphic xmlns:a="http://schemas.openxmlformats.org/drawingml/2006/main">
                <a:graphicData uri="http://schemas.microsoft.com/office/word/2010/wordprocessingGroup">
                  <wpg:wgp>
                    <wpg:cNvGrpSpPr/>
                    <wpg:grpSpPr>
                      <a:xfrm>
                        <a:off x="0" y="0"/>
                        <a:ext cx="5280101" cy="18287"/>
                        <a:chOff x="0" y="0"/>
                        <a:chExt cx="5280101" cy="18287"/>
                      </a:xfrm>
                    </wpg:grpSpPr>
                    <wps:wsp>
                      <wps:cNvPr id="7789" name="Shape 7789"/>
                      <wps:cNvSpPr/>
                      <wps:spPr>
                        <a:xfrm>
                          <a:off x="0" y="12192"/>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0" name="Shape 7790"/>
                      <wps:cNvSpPr/>
                      <wps:spPr>
                        <a:xfrm>
                          <a:off x="0" y="0"/>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1" name="Shape 7791"/>
                      <wps:cNvSpPr/>
                      <wps:spPr>
                        <a:xfrm>
                          <a:off x="263532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2" name="Shape 7792"/>
                      <wps:cNvSpPr/>
                      <wps:spPr>
                        <a:xfrm>
                          <a:off x="263532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3" name="Shape 7793"/>
                      <wps:cNvSpPr/>
                      <wps:spPr>
                        <a:xfrm>
                          <a:off x="2653614" y="12192"/>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4" name="Shape 7794"/>
                      <wps:cNvSpPr/>
                      <wps:spPr>
                        <a:xfrm>
                          <a:off x="2653614" y="0"/>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70" style="width:415.756pt;height:1.43994pt;position:absolute;mso-position-horizontal-relative:page;mso-position-horizontal:absolute;margin-left:89.304pt;mso-position-vertical-relative:page;margin-top:111.14pt;" coordsize="52801,182">
              <v:shape id="Shape 7795" style="position:absolute;width:26443;height:91;left:0;top:121;" coordsize="2644394,9144" path="m0,0l2644394,0l2644394,9144l0,9144l0,0">
                <v:stroke weight="0pt" endcap="flat" joinstyle="miter" miterlimit="10" on="false" color="#000000" opacity="0"/>
                <v:fill on="true" color="#000000"/>
              </v:shape>
              <v:shape id="Shape 7796" style="position:absolute;width:26443;height:91;left:0;top:0;" coordsize="2644394,9144" path="m0,0l2644394,0l2644394,9144l0,9144l0,0">
                <v:stroke weight="0pt" endcap="flat" joinstyle="miter" miterlimit="10" on="false" color="#000000" opacity="0"/>
                <v:fill on="true" color="#000000"/>
              </v:shape>
              <v:shape id="Shape 7797" style="position:absolute;width:182;height:91;left:26353;top:0;" coordsize="18288,9144" path="m0,0l18288,0l18288,9144l0,9144l0,0">
                <v:stroke weight="0pt" endcap="flat" joinstyle="miter" miterlimit="10" on="false" color="#000000" opacity="0"/>
                <v:fill on="true" color="#000000"/>
              </v:shape>
              <v:shape id="Shape 7798" style="position:absolute;width:182;height:91;left:26353;top:121;" coordsize="18288,9144" path="m0,0l18288,0l18288,9144l0,9144l0,0">
                <v:stroke weight="0pt" endcap="flat" joinstyle="miter" miterlimit="10" on="false" color="#000000" opacity="0"/>
                <v:fill on="true" color="#000000"/>
              </v:shape>
              <v:shape id="Shape 7799" style="position:absolute;width:26264;height:91;left:26536;top:121;" coordsize="2626487,9144" path="m0,0l2626487,0l2626487,9144l0,9144l0,0">
                <v:stroke weight="0pt" endcap="flat" joinstyle="miter" miterlimit="10" on="false" color="#000000" opacity="0"/>
                <v:fill on="true" color="#000000"/>
              </v:shape>
              <v:shape id="Shape 7800" style="position:absolute;width:26264;height:91;left:26536;top:0;" coordsize="2626487,9144" path="m0,0l2626487,0l2626487,9144l0,9144l0,0">
                <v:stroke weight="0pt" endcap="flat" joinstyle="miter" miterlimit="10" on="false" color="#000000" opacity="0"/>
                <v:fill on="true" color="#000000"/>
              </v:shape>
              <w10:wrap type="square"/>
            </v:group>
          </w:pict>
        </mc:Fallback>
      </mc:AlternateContent>
    </w:r>
    <w:r>
      <w:rPr>
        <w:sz w:val="20"/>
      </w:rPr>
      <w:t xml:space="preserve"> </w:t>
    </w:r>
  </w:p>
  <w:p w14:paraId="5A297F5C" w14:textId="77777777" w:rsidR="002C154E" w:rsidRDefault="009B6604">
    <w:pPr>
      <w:spacing w:after="28" w:line="259" w:lineRule="auto"/>
      <w:ind w:left="0" w:right="-56" w:firstLine="0"/>
      <w:jc w:val="right"/>
    </w:pPr>
    <w:r>
      <w:rPr>
        <w:sz w:val="20"/>
      </w:rPr>
      <w:t xml:space="preserve"> </w:t>
    </w:r>
  </w:p>
  <w:p w14:paraId="0507CEF5" w14:textId="77777777" w:rsidR="002C154E" w:rsidRDefault="009B6604">
    <w:pPr>
      <w:tabs>
        <w:tab w:val="right" w:pos="8300"/>
      </w:tabs>
      <w:spacing w:after="32" w:line="259" w:lineRule="auto"/>
      <w:ind w:left="0" w:firstLine="0"/>
    </w:pPr>
    <w:r>
      <w:rPr>
        <w:b/>
        <w:sz w:val="28"/>
      </w:rPr>
      <w:t xml:space="preserve">Care Matters </w:t>
    </w:r>
    <w:r>
      <w:rPr>
        <w:b/>
        <w:sz w:val="28"/>
      </w:rPr>
      <w:tab/>
    </w:r>
    <w:r>
      <w:rPr>
        <w:sz w:val="20"/>
      </w:rPr>
      <w:t xml:space="preserve">August 4th, 2021 </w:t>
    </w:r>
  </w:p>
  <w:p w14:paraId="179B3B03" w14:textId="77777777" w:rsidR="002C154E" w:rsidRDefault="009B6604">
    <w:pPr>
      <w:tabs>
        <w:tab w:val="center" w:pos="5766"/>
        <w:tab w:val="center" w:pos="6486"/>
        <w:tab w:val="right" w:pos="8300"/>
      </w:tabs>
      <w:spacing w:after="0" w:line="259" w:lineRule="auto"/>
      <w:ind w:left="0" w:firstLine="0"/>
    </w:pPr>
    <w:r>
      <w:rPr>
        <w:b/>
        <w:sz w:val="28"/>
      </w:rPr>
      <w:t>Advisory Group Meeting</w:t>
    </w:r>
    <w:r>
      <w:t xml:space="preserve"> </w:t>
    </w:r>
    <w:r>
      <w:tab/>
    </w:r>
    <w:r>
      <w:rPr>
        <w:sz w:val="20"/>
      </w:rPr>
      <w:t xml:space="preserve"> </w:t>
    </w:r>
    <w:r>
      <w:rPr>
        <w:sz w:val="20"/>
      </w:rPr>
      <w:tab/>
      <w:t xml:space="preserve"> </w:t>
    </w:r>
    <w:r>
      <w:rPr>
        <w:sz w:val="20"/>
      </w:rPr>
      <w:tab/>
    </w:r>
    <w:r>
      <w:rPr>
        <w:rFonts w:ascii="Calibri" w:eastAsia="Calibri" w:hAnsi="Calibri" w:cs="Calibri"/>
        <w:sz w:val="22"/>
      </w:rPr>
      <w:t xml:space="preserve">Focal Point </w:t>
    </w:r>
  </w:p>
  <w:p w14:paraId="3933A9CC" w14:textId="77777777" w:rsidR="002C154E" w:rsidRDefault="009B6604">
    <w:pPr>
      <w:spacing w:after="36" w:line="256" w:lineRule="auto"/>
      <w:ind w:left="5749" w:right="105" w:firstLine="0"/>
      <w:jc w:val="right"/>
    </w:pPr>
    <w:r>
      <w:rPr>
        <w:rFonts w:ascii="Calibri" w:eastAsia="Calibri" w:hAnsi="Calibri" w:cs="Calibri"/>
        <w:sz w:val="22"/>
      </w:rPr>
      <w:t xml:space="preserve">223 Cuba Street </w:t>
    </w:r>
    <w:r>
      <w:rPr>
        <w:sz w:val="20"/>
      </w:rPr>
      <w:t xml:space="preserve">Palmerston North </w:t>
    </w:r>
  </w:p>
  <w:p w14:paraId="0E05CA6F" w14:textId="77777777" w:rsidR="002C154E" w:rsidRDefault="009B6604">
    <w:pPr>
      <w:spacing w:after="2" w:line="259" w:lineRule="auto"/>
      <w:ind w:left="108" w:firstLine="0"/>
    </w:pPr>
    <w:r>
      <w:rPr>
        <w:b/>
        <w:sz w:val="28"/>
      </w:rPr>
      <w:t xml:space="preserve"> </w:t>
    </w:r>
    <w:r>
      <w:rPr>
        <w:b/>
        <w:sz w:val="28"/>
      </w:rPr>
      <w:tab/>
    </w:r>
    <w:r>
      <w:rPr>
        <w:sz w:val="20"/>
      </w:rPr>
      <w:t xml:space="preserve"> </w:t>
    </w:r>
  </w:p>
  <w:p w14:paraId="0F33B734" w14:textId="77777777" w:rsidR="002C154E" w:rsidRDefault="009B6604">
    <w:pPr>
      <w:spacing w:after="0" w:line="259" w:lineRule="auto"/>
      <w:ind w:left="0" w:right="-56"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E6B5" w14:textId="77777777" w:rsidR="002C154E" w:rsidRDefault="009B6604">
    <w:pPr>
      <w:spacing w:after="0" w:line="259" w:lineRule="auto"/>
      <w:ind w:left="0" w:right="-5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81473A" wp14:editId="6D962CB2">
              <wp:simplePos x="0" y="0"/>
              <wp:positionH relativeFrom="page">
                <wp:posOffset>1134161</wp:posOffset>
              </wp:positionH>
              <wp:positionV relativeFrom="page">
                <wp:posOffset>1411478</wp:posOffset>
              </wp:positionV>
              <wp:extent cx="5280101" cy="18287"/>
              <wp:effectExtent l="0" t="0" r="0" b="0"/>
              <wp:wrapSquare wrapText="bothSides"/>
              <wp:docPr id="7409" name="Group 7409"/>
              <wp:cNvGraphicFramePr/>
              <a:graphic xmlns:a="http://schemas.openxmlformats.org/drawingml/2006/main">
                <a:graphicData uri="http://schemas.microsoft.com/office/word/2010/wordprocessingGroup">
                  <wpg:wgp>
                    <wpg:cNvGrpSpPr/>
                    <wpg:grpSpPr>
                      <a:xfrm>
                        <a:off x="0" y="0"/>
                        <a:ext cx="5280101" cy="18287"/>
                        <a:chOff x="0" y="0"/>
                        <a:chExt cx="5280101" cy="18287"/>
                      </a:xfrm>
                    </wpg:grpSpPr>
                    <wps:wsp>
                      <wps:cNvPr id="7777" name="Shape 7777"/>
                      <wps:cNvSpPr/>
                      <wps:spPr>
                        <a:xfrm>
                          <a:off x="0" y="12192"/>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8" name="Shape 7778"/>
                      <wps:cNvSpPr/>
                      <wps:spPr>
                        <a:xfrm>
                          <a:off x="0" y="0"/>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9" name="Shape 7779"/>
                      <wps:cNvSpPr/>
                      <wps:spPr>
                        <a:xfrm>
                          <a:off x="263532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0" name="Shape 7780"/>
                      <wps:cNvSpPr/>
                      <wps:spPr>
                        <a:xfrm>
                          <a:off x="263532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1" name="Shape 7781"/>
                      <wps:cNvSpPr/>
                      <wps:spPr>
                        <a:xfrm>
                          <a:off x="2653614" y="12192"/>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2" name="Shape 7782"/>
                      <wps:cNvSpPr/>
                      <wps:spPr>
                        <a:xfrm>
                          <a:off x="2653614" y="0"/>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9" style="width:415.756pt;height:1.43994pt;position:absolute;mso-position-horizontal-relative:page;mso-position-horizontal:absolute;margin-left:89.304pt;mso-position-vertical-relative:page;margin-top:111.14pt;" coordsize="52801,182">
              <v:shape id="Shape 7783" style="position:absolute;width:26443;height:91;left:0;top:121;" coordsize="2644394,9144" path="m0,0l2644394,0l2644394,9144l0,9144l0,0">
                <v:stroke weight="0pt" endcap="flat" joinstyle="miter" miterlimit="10" on="false" color="#000000" opacity="0"/>
                <v:fill on="true" color="#000000"/>
              </v:shape>
              <v:shape id="Shape 7784" style="position:absolute;width:26443;height:91;left:0;top:0;" coordsize="2644394,9144" path="m0,0l2644394,0l2644394,9144l0,9144l0,0">
                <v:stroke weight="0pt" endcap="flat" joinstyle="miter" miterlimit="10" on="false" color="#000000" opacity="0"/>
                <v:fill on="true" color="#000000"/>
              </v:shape>
              <v:shape id="Shape 7785" style="position:absolute;width:182;height:91;left:26353;top:0;" coordsize="18288,9144" path="m0,0l18288,0l18288,9144l0,9144l0,0">
                <v:stroke weight="0pt" endcap="flat" joinstyle="miter" miterlimit="10" on="false" color="#000000" opacity="0"/>
                <v:fill on="true" color="#000000"/>
              </v:shape>
              <v:shape id="Shape 7786" style="position:absolute;width:182;height:91;left:26353;top:121;" coordsize="18288,9144" path="m0,0l18288,0l18288,9144l0,9144l0,0">
                <v:stroke weight="0pt" endcap="flat" joinstyle="miter" miterlimit="10" on="false" color="#000000" opacity="0"/>
                <v:fill on="true" color="#000000"/>
              </v:shape>
              <v:shape id="Shape 7787" style="position:absolute;width:26264;height:91;left:26536;top:121;" coordsize="2626487,9144" path="m0,0l2626487,0l2626487,9144l0,9144l0,0">
                <v:stroke weight="0pt" endcap="flat" joinstyle="miter" miterlimit="10" on="false" color="#000000" opacity="0"/>
                <v:fill on="true" color="#000000"/>
              </v:shape>
              <v:shape id="Shape 7788" style="position:absolute;width:26264;height:91;left:26536;top:0;" coordsize="2626487,9144" path="m0,0l2626487,0l2626487,9144l0,9144l0,0">
                <v:stroke weight="0pt" endcap="flat" joinstyle="miter" miterlimit="10" on="false" color="#000000" opacity="0"/>
                <v:fill on="true" color="#000000"/>
              </v:shape>
              <w10:wrap type="square"/>
            </v:group>
          </w:pict>
        </mc:Fallback>
      </mc:AlternateContent>
    </w:r>
    <w:r>
      <w:rPr>
        <w:sz w:val="20"/>
      </w:rPr>
      <w:t xml:space="preserve"> </w:t>
    </w:r>
  </w:p>
  <w:p w14:paraId="095C78FC" w14:textId="77777777" w:rsidR="002C154E" w:rsidRDefault="009B6604">
    <w:pPr>
      <w:spacing w:after="28" w:line="259" w:lineRule="auto"/>
      <w:ind w:left="0" w:right="-56" w:firstLine="0"/>
      <w:jc w:val="right"/>
    </w:pPr>
    <w:r>
      <w:rPr>
        <w:sz w:val="20"/>
      </w:rPr>
      <w:t xml:space="preserve"> </w:t>
    </w:r>
  </w:p>
  <w:p w14:paraId="3B9A1D1C" w14:textId="77777777" w:rsidR="002C154E" w:rsidRDefault="009B6604">
    <w:pPr>
      <w:tabs>
        <w:tab w:val="right" w:pos="8300"/>
      </w:tabs>
      <w:spacing w:after="32" w:line="259" w:lineRule="auto"/>
      <w:ind w:left="0" w:firstLine="0"/>
    </w:pPr>
    <w:r>
      <w:rPr>
        <w:b/>
        <w:sz w:val="28"/>
      </w:rPr>
      <w:t xml:space="preserve">Care Matters </w:t>
    </w:r>
    <w:r>
      <w:rPr>
        <w:b/>
        <w:sz w:val="28"/>
      </w:rPr>
      <w:tab/>
    </w:r>
    <w:r>
      <w:rPr>
        <w:sz w:val="20"/>
      </w:rPr>
      <w:t xml:space="preserve">August 4th, 2021 </w:t>
    </w:r>
  </w:p>
  <w:p w14:paraId="225B928A" w14:textId="77777777" w:rsidR="002C154E" w:rsidRDefault="009B6604">
    <w:pPr>
      <w:tabs>
        <w:tab w:val="center" w:pos="5766"/>
        <w:tab w:val="center" w:pos="6486"/>
        <w:tab w:val="right" w:pos="8300"/>
      </w:tabs>
      <w:spacing w:after="0" w:line="259" w:lineRule="auto"/>
      <w:ind w:left="0" w:firstLine="0"/>
    </w:pPr>
    <w:r>
      <w:rPr>
        <w:b/>
        <w:sz w:val="28"/>
      </w:rPr>
      <w:t>Advisory Group Meeting</w:t>
    </w:r>
    <w:r>
      <w:t xml:space="preserve"> </w:t>
    </w:r>
    <w:r>
      <w:tab/>
    </w:r>
    <w:r>
      <w:rPr>
        <w:sz w:val="20"/>
      </w:rPr>
      <w:t xml:space="preserve"> </w:t>
    </w:r>
    <w:r>
      <w:rPr>
        <w:sz w:val="20"/>
      </w:rPr>
      <w:tab/>
      <w:t xml:space="preserve"> </w:t>
    </w:r>
    <w:r>
      <w:rPr>
        <w:sz w:val="20"/>
      </w:rPr>
      <w:tab/>
    </w:r>
    <w:r>
      <w:rPr>
        <w:rFonts w:ascii="Calibri" w:eastAsia="Calibri" w:hAnsi="Calibri" w:cs="Calibri"/>
        <w:sz w:val="22"/>
      </w:rPr>
      <w:t xml:space="preserve">Focal Point </w:t>
    </w:r>
  </w:p>
  <w:p w14:paraId="2E118A08" w14:textId="77777777" w:rsidR="002C154E" w:rsidRDefault="009B6604">
    <w:pPr>
      <w:spacing w:after="36" w:line="256" w:lineRule="auto"/>
      <w:ind w:left="5749" w:right="105" w:firstLine="0"/>
      <w:jc w:val="right"/>
    </w:pPr>
    <w:r>
      <w:rPr>
        <w:rFonts w:ascii="Calibri" w:eastAsia="Calibri" w:hAnsi="Calibri" w:cs="Calibri"/>
        <w:sz w:val="22"/>
      </w:rPr>
      <w:t xml:space="preserve">223 Cuba Street </w:t>
    </w:r>
    <w:r>
      <w:rPr>
        <w:sz w:val="20"/>
      </w:rPr>
      <w:t xml:space="preserve">Palmerston North </w:t>
    </w:r>
  </w:p>
  <w:p w14:paraId="71E91CD6" w14:textId="77777777" w:rsidR="002C154E" w:rsidRDefault="009B6604">
    <w:pPr>
      <w:spacing w:after="2" w:line="259" w:lineRule="auto"/>
      <w:ind w:left="108" w:firstLine="0"/>
    </w:pPr>
    <w:r>
      <w:rPr>
        <w:b/>
        <w:sz w:val="28"/>
      </w:rPr>
      <w:t xml:space="preserve"> </w:t>
    </w:r>
    <w:r>
      <w:rPr>
        <w:b/>
        <w:sz w:val="28"/>
      </w:rPr>
      <w:tab/>
    </w:r>
    <w:r>
      <w:rPr>
        <w:sz w:val="20"/>
      </w:rPr>
      <w:t xml:space="preserve"> </w:t>
    </w:r>
  </w:p>
  <w:p w14:paraId="170425F8" w14:textId="77777777" w:rsidR="002C154E" w:rsidRDefault="009B6604">
    <w:pPr>
      <w:spacing w:after="0" w:line="259" w:lineRule="auto"/>
      <w:ind w:left="0" w:right="-5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C65C" w14:textId="77777777" w:rsidR="002C154E" w:rsidRDefault="009B6604">
    <w:pPr>
      <w:spacing w:after="0" w:line="259" w:lineRule="auto"/>
      <w:ind w:left="0" w:right="-5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53DA472" wp14:editId="18DA85F4">
              <wp:simplePos x="0" y="0"/>
              <wp:positionH relativeFrom="page">
                <wp:posOffset>1134161</wp:posOffset>
              </wp:positionH>
              <wp:positionV relativeFrom="page">
                <wp:posOffset>1411478</wp:posOffset>
              </wp:positionV>
              <wp:extent cx="5280101" cy="18287"/>
              <wp:effectExtent l="0" t="0" r="0" b="0"/>
              <wp:wrapSquare wrapText="bothSides"/>
              <wp:docPr id="7348" name="Group 7348"/>
              <wp:cNvGraphicFramePr/>
              <a:graphic xmlns:a="http://schemas.openxmlformats.org/drawingml/2006/main">
                <a:graphicData uri="http://schemas.microsoft.com/office/word/2010/wordprocessingGroup">
                  <wpg:wgp>
                    <wpg:cNvGrpSpPr/>
                    <wpg:grpSpPr>
                      <a:xfrm>
                        <a:off x="0" y="0"/>
                        <a:ext cx="5280101" cy="18287"/>
                        <a:chOff x="0" y="0"/>
                        <a:chExt cx="5280101" cy="18287"/>
                      </a:xfrm>
                    </wpg:grpSpPr>
                    <wps:wsp>
                      <wps:cNvPr id="7765" name="Shape 7765"/>
                      <wps:cNvSpPr/>
                      <wps:spPr>
                        <a:xfrm>
                          <a:off x="0" y="12192"/>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6" name="Shape 7766"/>
                      <wps:cNvSpPr/>
                      <wps:spPr>
                        <a:xfrm>
                          <a:off x="0" y="0"/>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7" name="Shape 7767"/>
                      <wps:cNvSpPr/>
                      <wps:spPr>
                        <a:xfrm>
                          <a:off x="263532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8" name="Shape 7768"/>
                      <wps:cNvSpPr/>
                      <wps:spPr>
                        <a:xfrm>
                          <a:off x="263532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9" name="Shape 7769"/>
                      <wps:cNvSpPr/>
                      <wps:spPr>
                        <a:xfrm>
                          <a:off x="2653614" y="12192"/>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0" name="Shape 7770"/>
                      <wps:cNvSpPr/>
                      <wps:spPr>
                        <a:xfrm>
                          <a:off x="2653614" y="0"/>
                          <a:ext cx="2626487" cy="9144"/>
                        </a:xfrm>
                        <a:custGeom>
                          <a:avLst/>
                          <a:gdLst/>
                          <a:ahLst/>
                          <a:cxnLst/>
                          <a:rect l="0" t="0" r="0" b="0"/>
                          <a:pathLst>
                            <a:path w="2626487" h="9144">
                              <a:moveTo>
                                <a:pt x="0" y="0"/>
                              </a:moveTo>
                              <a:lnTo>
                                <a:pt x="2626487" y="0"/>
                              </a:lnTo>
                              <a:lnTo>
                                <a:pt x="2626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8" style="width:415.756pt;height:1.43994pt;position:absolute;mso-position-horizontal-relative:page;mso-position-horizontal:absolute;margin-left:89.304pt;mso-position-vertical-relative:page;margin-top:111.14pt;" coordsize="52801,182">
              <v:shape id="Shape 7771" style="position:absolute;width:26443;height:91;left:0;top:121;" coordsize="2644394,9144" path="m0,0l2644394,0l2644394,9144l0,9144l0,0">
                <v:stroke weight="0pt" endcap="flat" joinstyle="miter" miterlimit="10" on="false" color="#000000" opacity="0"/>
                <v:fill on="true" color="#000000"/>
              </v:shape>
              <v:shape id="Shape 7772" style="position:absolute;width:26443;height:91;left:0;top:0;" coordsize="2644394,9144" path="m0,0l2644394,0l2644394,9144l0,9144l0,0">
                <v:stroke weight="0pt" endcap="flat" joinstyle="miter" miterlimit="10" on="false" color="#000000" opacity="0"/>
                <v:fill on="true" color="#000000"/>
              </v:shape>
              <v:shape id="Shape 7773" style="position:absolute;width:182;height:91;left:26353;top:0;" coordsize="18288,9144" path="m0,0l18288,0l18288,9144l0,9144l0,0">
                <v:stroke weight="0pt" endcap="flat" joinstyle="miter" miterlimit="10" on="false" color="#000000" opacity="0"/>
                <v:fill on="true" color="#000000"/>
              </v:shape>
              <v:shape id="Shape 7774" style="position:absolute;width:182;height:91;left:26353;top:121;" coordsize="18288,9144" path="m0,0l18288,0l18288,9144l0,9144l0,0">
                <v:stroke weight="0pt" endcap="flat" joinstyle="miter" miterlimit="10" on="false" color="#000000" opacity="0"/>
                <v:fill on="true" color="#000000"/>
              </v:shape>
              <v:shape id="Shape 7775" style="position:absolute;width:26264;height:91;left:26536;top:121;" coordsize="2626487,9144" path="m0,0l2626487,0l2626487,9144l0,9144l0,0">
                <v:stroke weight="0pt" endcap="flat" joinstyle="miter" miterlimit="10" on="false" color="#000000" opacity="0"/>
                <v:fill on="true" color="#000000"/>
              </v:shape>
              <v:shape id="Shape 7776" style="position:absolute;width:26264;height:91;left:26536;top:0;" coordsize="2626487,9144" path="m0,0l2626487,0l2626487,9144l0,9144l0,0">
                <v:stroke weight="0pt" endcap="flat" joinstyle="miter" miterlimit="10" on="false" color="#000000" opacity="0"/>
                <v:fill on="true" color="#000000"/>
              </v:shape>
              <w10:wrap type="square"/>
            </v:group>
          </w:pict>
        </mc:Fallback>
      </mc:AlternateContent>
    </w:r>
    <w:r>
      <w:rPr>
        <w:sz w:val="20"/>
      </w:rPr>
      <w:t xml:space="preserve"> </w:t>
    </w:r>
  </w:p>
  <w:p w14:paraId="6EE38904" w14:textId="77777777" w:rsidR="002C154E" w:rsidRDefault="009B6604">
    <w:pPr>
      <w:spacing w:after="28" w:line="259" w:lineRule="auto"/>
      <w:ind w:left="0" w:right="-56" w:firstLine="0"/>
      <w:jc w:val="right"/>
    </w:pPr>
    <w:r>
      <w:rPr>
        <w:sz w:val="20"/>
      </w:rPr>
      <w:t xml:space="preserve"> </w:t>
    </w:r>
  </w:p>
  <w:p w14:paraId="2A0C573D" w14:textId="77777777" w:rsidR="002C154E" w:rsidRDefault="009B6604">
    <w:pPr>
      <w:tabs>
        <w:tab w:val="right" w:pos="8300"/>
      </w:tabs>
      <w:spacing w:after="32" w:line="259" w:lineRule="auto"/>
      <w:ind w:left="0" w:firstLine="0"/>
    </w:pPr>
    <w:r>
      <w:rPr>
        <w:b/>
        <w:sz w:val="28"/>
      </w:rPr>
      <w:t xml:space="preserve">Care Matters </w:t>
    </w:r>
    <w:r>
      <w:rPr>
        <w:b/>
        <w:sz w:val="28"/>
      </w:rPr>
      <w:tab/>
    </w:r>
    <w:r>
      <w:rPr>
        <w:sz w:val="20"/>
      </w:rPr>
      <w:t xml:space="preserve">August 4th, 2021 </w:t>
    </w:r>
  </w:p>
  <w:p w14:paraId="367B9182" w14:textId="77777777" w:rsidR="002C154E" w:rsidRDefault="009B6604">
    <w:pPr>
      <w:tabs>
        <w:tab w:val="center" w:pos="5766"/>
        <w:tab w:val="center" w:pos="6486"/>
        <w:tab w:val="right" w:pos="8300"/>
      </w:tabs>
      <w:spacing w:after="0" w:line="259" w:lineRule="auto"/>
      <w:ind w:left="0" w:firstLine="0"/>
    </w:pPr>
    <w:r>
      <w:rPr>
        <w:b/>
        <w:sz w:val="28"/>
      </w:rPr>
      <w:t>Advisory Group Meeting</w:t>
    </w:r>
    <w:r>
      <w:t xml:space="preserve"> </w:t>
    </w:r>
    <w:r>
      <w:tab/>
    </w:r>
    <w:r>
      <w:rPr>
        <w:sz w:val="20"/>
      </w:rPr>
      <w:t xml:space="preserve"> </w:t>
    </w:r>
    <w:r>
      <w:rPr>
        <w:sz w:val="20"/>
      </w:rPr>
      <w:tab/>
      <w:t xml:space="preserve"> </w:t>
    </w:r>
    <w:r>
      <w:rPr>
        <w:sz w:val="20"/>
      </w:rPr>
      <w:tab/>
    </w:r>
    <w:r>
      <w:rPr>
        <w:rFonts w:ascii="Calibri" w:eastAsia="Calibri" w:hAnsi="Calibri" w:cs="Calibri"/>
        <w:sz w:val="22"/>
      </w:rPr>
      <w:t xml:space="preserve">Focal Point </w:t>
    </w:r>
  </w:p>
  <w:p w14:paraId="3D89F39B" w14:textId="77777777" w:rsidR="002C154E" w:rsidRDefault="009B6604">
    <w:pPr>
      <w:spacing w:after="36" w:line="256" w:lineRule="auto"/>
      <w:ind w:left="5749" w:right="105" w:firstLine="0"/>
      <w:jc w:val="right"/>
    </w:pPr>
    <w:r>
      <w:rPr>
        <w:rFonts w:ascii="Calibri" w:eastAsia="Calibri" w:hAnsi="Calibri" w:cs="Calibri"/>
        <w:sz w:val="22"/>
      </w:rPr>
      <w:t xml:space="preserve">223 Cuba Street </w:t>
    </w:r>
    <w:r>
      <w:rPr>
        <w:sz w:val="20"/>
      </w:rPr>
      <w:t xml:space="preserve">Palmerston North </w:t>
    </w:r>
  </w:p>
  <w:p w14:paraId="705350CE" w14:textId="77777777" w:rsidR="002C154E" w:rsidRDefault="009B6604">
    <w:pPr>
      <w:spacing w:after="2" w:line="259" w:lineRule="auto"/>
      <w:ind w:left="108" w:firstLine="0"/>
    </w:pPr>
    <w:r>
      <w:rPr>
        <w:b/>
        <w:sz w:val="28"/>
      </w:rPr>
      <w:t xml:space="preserve"> </w:t>
    </w:r>
    <w:r>
      <w:rPr>
        <w:b/>
        <w:sz w:val="28"/>
      </w:rPr>
      <w:tab/>
    </w:r>
    <w:r>
      <w:rPr>
        <w:sz w:val="20"/>
      </w:rPr>
      <w:t xml:space="preserve"> </w:t>
    </w:r>
  </w:p>
  <w:p w14:paraId="474FE453" w14:textId="77777777" w:rsidR="002C154E" w:rsidRDefault="009B6604">
    <w:pPr>
      <w:spacing w:after="0" w:line="259" w:lineRule="auto"/>
      <w:ind w:left="0" w:right="-56"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7246"/>
    <w:multiLevelType w:val="hybridMultilevel"/>
    <w:tmpl w:val="4CC46C84"/>
    <w:lvl w:ilvl="0" w:tplc="6C8C9F78">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C3C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3C9C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27D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868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4C91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AE6B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6C3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C87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2A716A"/>
    <w:multiLevelType w:val="hybridMultilevel"/>
    <w:tmpl w:val="75C448BC"/>
    <w:lvl w:ilvl="0" w:tplc="AC3294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6B7B0">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1EC48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E595A">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6295C">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89144">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E219E4">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C4CA">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5278D6">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FD3DD1"/>
    <w:multiLevelType w:val="hybridMultilevel"/>
    <w:tmpl w:val="715897A2"/>
    <w:lvl w:ilvl="0" w:tplc="917AA13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CDA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E49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62E8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FCF9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6AE0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49C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7422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464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6F75AB"/>
    <w:multiLevelType w:val="hybridMultilevel"/>
    <w:tmpl w:val="DB7A5C8C"/>
    <w:lvl w:ilvl="0" w:tplc="00FC4504">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833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068D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CE4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23D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C068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098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80F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C6C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F9584B"/>
    <w:multiLevelType w:val="hybridMultilevel"/>
    <w:tmpl w:val="FE489856"/>
    <w:lvl w:ilvl="0" w:tplc="A812623A">
      <w:start w:val="1"/>
      <w:numFmt w:val="bullet"/>
      <w:lvlText w:val=""/>
      <w:lvlJc w:val="left"/>
      <w:pPr>
        <w:ind w:left="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48270C">
      <w:start w:val="1"/>
      <w:numFmt w:val="bullet"/>
      <w:lvlText w:val="o"/>
      <w:lvlJc w:val="left"/>
      <w:pPr>
        <w:ind w:left="1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18A514">
      <w:start w:val="1"/>
      <w:numFmt w:val="bullet"/>
      <w:lvlText w:val="▪"/>
      <w:lvlJc w:val="left"/>
      <w:pPr>
        <w:ind w:left="2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861122">
      <w:start w:val="1"/>
      <w:numFmt w:val="bullet"/>
      <w:lvlText w:val="•"/>
      <w:lvlJc w:val="left"/>
      <w:pPr>
        <w:ind w:left="2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62AB42">
      <w:start w:val="1"/>
      <w:numFmt w:val="bullet"/>
      <w:lvlText w:val="o"/>
      <w:lvlJc w:val="left"/>
      <w:pPr>
        <w:ind w:left="3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DC95F8">
      <w:start w:val="1"/>
      <w:numFmt w:val="bullet"/>
      <w:lvlText w:val="▪"/>
      <w:lvlJc w:val="left"/>
      <w:pPr>
        <w:ind w:left="4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C2A5CE">
      <w:start w:val="1"/>
      <w:numFmt w:val="bullet"/>
      <w:lvlText w:val="•"/>
      <w:lvlJc w:val="left"/>
      <w:pPr>
        <w:ind w:left="5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4078E8">
      <w:start w:val="1"/>
      <w:numFmt w:val="bullet"/>
      <w:lvlText w:val="o"/>
      <w:lvlJc w:val="left"/>
      <w:pPr>
        <w:ind w:left="5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6AD3FA">
      <w:start w:val="1"/>
      <w:numFmt w:val="bullet"/>
      <w:lvlText w:val="▪"/>
      <w:lvlJc w:val="left"/>
      <w:pPr>
        <w:ind w:left="6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58198345">
    <w:abstractNumId w:val="0"/>
  </w:num>
  <w:num w:numId="2" w16cid:durableId="1933008278">
    <w:abstractNumId w:val="2"/>
  </w:num>
  <w:num w:numId="3" w16cid:durableId="1988783112">
    <w:abstractNumId w:val="3"/>
  </w:num>
  <w:num w:numId="4" w16cid:durableId="1638338874">
    <w:abstractNumId w:val="1"/>
  </w:num>
  <w:num w:numId="5" w16cid:durableId="72040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4E"/>
    <w:rsid w:val="002C154E"/>
    <w:rsid w:val="004007B4"/>
    <w:rsid w:val="009B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7BF9"/>
  <w15:docId w15:val="{9A79E010-CFDD-4183-9C17-C3159251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1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1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rematters.org.nz/alternatives-to-traditional-respite-care/" TargetMode="External"/><Relationship Id="rId18" Type="http://schemas.openxmlformats.org/officeDocument/2006/relationships/hyperlink" Target="https://carematters.org.nz/life-beyond-school-2/" TargetMode="External"/><Relationship Id="rId26" Type="http://schemas.openxmlformats.org/officeDocument/2006/relationships/hyperlink" Target="https://carematters.org.nz/wp-content/uploads/2021/02/Education-MAKING-A-COMPLAINT.docx-TL.pdf" TargetMode="External"/><Relationship Id="rId39" Type="http://schemas.openxmlformats.org/officeDocument/2006/relationships/footer" Target="footer3.xml"/><Relationship Id="rId21" Type="http://schemas.openxmlformats.org/officeDocument/2006/relationships/hyperlink" Target="https://carematters.org.nz/when-education-at-school-is-not-a-suitable-option/" TargetMode="External"/><Relationship Id="rId34" Type="http://schemas.openxmlformats.org/officeDocument/2006/relationships/header" Target="header1.xml"/><Relationship Id="rId7" Type="http://schemas.openxmlformats.org/officeDocument/2006/relationships/hyperlink" Target="https://carematters.org.nz/alternatives-to-traditional-respite-care/" TargetMode="External"/><Relationship Id="rId2" Type="http://schemas.openxmlformats.org/officeDocument/2006/relationships/styles" Target="styles.xml"/><Relationship Id="rId16" Type="http://schemas.openxmlformats.org/officeDocument/2006/relationships/hyperlink" Target="https://carematters.org.nz/alternatives-to-traditional-respite-care/" TargetMode="External"/><Relationship Id="rId20" Type="http://schemas.openxmlformats.org/officeDocument/2006/relationships/hyperlink" Target="https://carematters.org.nz/when-education-at-school-is-not-a-suitable-option/" TargetMode="External"/><Relationship Id="rId29" Type="http://schemas.openxmlformats.org/officeDocument/2006/relationships/hyperlink" Target="https://carematters.org.nz/wp-content/uploads/2021/02/Supporting-Positive-Behaviour-2021-JS-1.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matters.org.nz/alternatives-to-traditional-respite-care/" TargetMode="External"/><Relationship Id="rId24" Type="http://schemas.openxmlformats.org/officeDocument/2006/relationships/hyperlink" Target="https://carematters.org.nz/wp-content/uploads/2021/02/Education-MAKING-A-COMPLAINT.docx-TL.pdf" TargetMode="External"/><Relationship Id="rId32" Type="http://schemas.openxmlformats.org/officeDocument/2006/relationships/hyperlink" Target="https://carematters.org.nz/supports-and-servi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rematters.org.nz/alternatives-to-traditional-respite-care/" TargetMode="External"/><Relationship Id="rId23" Type="http://schemas.openxmlformats.org/officeDocument/2006/relationships/hyperlink" Target="https://carematters.org.nz/whakapapa-of-enabling-good-lives/" TargetMode="External"/><Relationship Id="rId28" Type="http://schemas.openxmlformats.org/officeDocument/2006/relationships/hyperlink" Target="https://carematters.org.nz/wp-content/uploads/2021/02/Supporting-Positive-Behaviour-2021-JS-1.pdf" TargetMode="External"/><Relationship Id="rId36" Type="http://schemas.openxmlformats.org/officeDocument/2006/relationships/footer" Target="footer1.xml"/><Relationship Id="rId10" Type="http://schemas.openxmlformats.org/officeDocument/2006/relationships/hyperlink" Target="https://carematters.org.nz/alternatives-to-traditional-respite-care/" TargetMode="External"/><Relationship Id="rId19" Type="http://schemas.openxmlformats.org/officeDocument/2006/relationships/hyperlink" Target="https://carematters.org.nz/life-beyond-school-2/" TargetMode="External"/><Relationship Id="rId31" Type="http://schemas.openxmlformats.org/officeDocument/2006/relationships/hyperlink" Target="https://carematters.org.nz/supports-and-services/" TargetMode="External"/><Relationship Id="rId4" Type="http://schemas.openxmlformats.org/officeDocument/2006/relationships/webSettings" Target="webSettings.xml"/><Relationship Id="rId9" Type="http://schemas.openxmlformats.org/officeDocument/2006/relationships/hyperlink" Target="https://carematters.org.nz/alternatives-to-traditional-respite-care/" TargetMode="External"/><Relationship Id="rId14" Type="http://schemas.openxmlformats.org/officeDocument/2006/relationships/hyperlink" Target="https://carematters.org.nz/alternatives-to-traditional-respite-care/" TargetMode="External"/><Relationship Id="rId22" Type="http://schemas.openxmlformats.org/officeDocument/2006/relationships/hyperlink" Target="https://carematters.org.nz/whakapapa-of-enabling-good-lives/" TargetMode="External"/><Relationship Id="rId27" Type="http://schemas.openxmlformats.org/officeDocument/2006/relationships/hyperlink" Target="https://carematters.org.nz/wp-content/uploads/2021/02/Education-MAKING-A-COMPLAINT.docx-TL.pdf" TargetMode="External"/><Relationship Id="rId30" Type="http://schemas.openxmlformats.org/officeDocument/2006/relationships/hyperlink" Target="https://carematters.org.nz/supports-and-services/" TargetMode="External"/><Relationship Id="rId35" Type="http://schemas.openxmlformats.org/officeDocument/2006/relationships/header" Target="header2.xml"/><Relationship Id="rId8" Type="http://schemas.openxmlformats.org/officeDocument/2006/relationships/hyperlink" Target="https://carematters.org.nz/alternatives-to-traditional-respite-care/" TargetMode="External"/><Relationship Id="rId3" Type="http://schemas.openxmlformats.org/officeDocument/2006/relationships/settings" Target="settings.xml"/><Relationship Id="rId12" Type="http://schemas.openxmlformats.org/officeDocument/2006/relationships/hyperlink" Target="https://carematters.org.nz/alternatives-to-traditional-respite-care/" TargetMode="External"/><Relationship Id="rId17" Type="http://schemas.openxmlformats.org/officeDocument/2006/relationships/hyperlink" Target="https://carematters.org.nz/alternatives-to-traditional-respite-care/" TargetMode="External"/><Relationship Id="rId25" Type="http://schemas.openxmlformats.org/officeDocument/2006/relationships/hyperlink" Target="https://carematters.org.nz/wp-content/uploads/2021/02/Education-MAKING-A-COMPLAINT.docx-TL.pdf" TargetMode="External"/><Relationship Id="rId33" Type="http://schemas.openxmlformats.org/officeDocument/2006/relationships/hyperlink" Target="https://carematters.org.nz/supports-and-service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Walton</dc:creator>
  <cp:keywords/>
  <cp:lastModifiedBy>483</cp:lastModifiedBy>
  <cp:revision>2</cp:revision>
  <dcterms:created xsi:type="dcterms:W3CDTF">2022-06-23T00:18:00Z</dcterms:created>
  <dcterms:modified xsi:type="dcterms:W3CDTF">2022-06-23T00:18:00Z</dcterms:modified>
</cp:coreProperties>
</file>